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FF26D3" w14:textId="77777777" w:rsidR="008D120F" w:rsidRPr="001B6651" w:rsidRDefault="008D120F" w:rsidP="008D120F">
      <w:pPr>
        <w:pStyle w:val="AppendixHeader"/>
        <w:rPr>
          <w:rFonts w:asciiTheme="minorHAnsi" w:hAnsiTheme="minorHAnsi" w:cstheme="minorHAnsi"/>
          <w:color w:val="auto"/>
          <w:sz w:val="28"/>
          <w:szCs w:val="28"/>
        </w:rPr>
      </w:pPr>
      <w:r w:rsidRPr="001B6651">
        <w:rPr>
          <w:rFonts w:asciiTheme="minorHAnsi" w:hAnsiTheme="minorHAnsi" w:cstheme="minorHAnsi"/>
          <w:color w:val="auto"/>
          <w:sz w:val="28"/>
          <w:szCs w:val="28"/>
        </w:rPr>
        <w:t xml:space="preserve">APPENDIX S – </w:t>
      </w:r>
      <w:r>
        <w:rPr>
          <w:rFonts w:asciiTheme="minorHAnsi" w:hAnsiTheme="minorHAnsi" w:cstheme="minorHAnsi"/>
          <w:color w:val="auto"/>
          <w:sz w:val="28"/>
          <w:szCs w:val="28"/>
        </w:rPr>
        <w:t>ANNEXE</w:t>
      </w:r>
      <w:r w:rsidRPr="001B6651">
        <w:rPr>
          <w:rFonts w:asciiTheme="minorHAnsi" w:hAnsiTheme="minorHAnsi" w:cstheme="minorHAnsi"/>
          <w:color w:val="auto"/>
          <w:sz w:val="28"/>
          <w:szCs w:val="28"/>
        </w:rPr>
        <w:t xml:space="preserve"> A (</w:t>
      </w:r>
      <w:r>
        <w:rPr>
          <w:rFonts w:asciiTheme="minorHAnsi" w:hAnsiTheme="minorHAnsi" w:cstheme="minorHAnsi"/>
          <w:color w:val="auto"/>
          <w:sz w:val="28"/>
          <w:szCs w:val="28"/>
        </w:rPr>
        <w:t>February 2026</w:t>
      </w:r>
      <w:r w:rsidRPr="001B6651">
        <w:rPr>
          <w:rFonts w:asciiTheme="minorHAnsi" w:hAnsiTheme="minorHAnsi" w:cstheme="minorHAnsi"/>
          <w:color w:val="auto"/>
          <w:sz w:val="28"/>
          <w:szCs w:val="28"/>
        </w:rPr>
        <w:t>)</w:t>
      </w:r>
    </w:p>
    <w:p w14:paraId="4F8154A7" w14:textId="77777777" w:rsidR="008D120F" w:rsidRPr="001B6651" w:rsidRDefault="008D120F" w:rsidP="008D120F">
      <w:pPr>
        <w:rPr>
          <w:rFonts w:asciiTheme="minorHAnsi" w:hAnsiTheme="minorHAnsi" w:cstheme="minorHAnsi"/>
          <w:b/>
        </w:rPr>
      </w:pPr>
    </w:p>
    <w:p w14:paraId="2F996901" w14:textId="77777777" w:rsidR="008D120F" w:rsidRDefault="008D120F" w:rsidP="008D120F">
      <w:pPr>
        <w:jc w:val="center"/>
        <w:rPr>
          <w:rFonts w:asciiTheme="minorHAnsi" w:hAnsiTheme="minorHAnsi" w:cstheme="minorHAnsi"/>
          <w:b/>
          <w:sz w:val="24"/>
          <w:szCs w:val="24"/>
        </w:rPr>
      </w:pPr>
      <w:r w:rsidRPr="001B6651">
        <w:rPr>
          <w:rFonts w:asciiTheme="minorHAnsi" w:hAnsiTheme="minorHAnsi" w:cstheme="minorHAnsi"/>
          <w:b/>
          <w:sz w:val="24"/>
          <w:szCs w:val="24"/>
        </w:rPr>
        <w:t>BRITISH STANDARDS AND EUROPEAN NORMS</w:t>
      </w:r>
    </w:p>
    <w:p w14:paraId="2B5E1924" w14:textId="77777777" w:rsidR="008D120F" w:rsidRPr="001B6651" w:rsidRDefault="008D120F" w:rsidP="008D120F">
      <w:pPr>
        <w:jc w:val="center"/>
        <w:rPr>
          <w:rFonts w:asciiTheme="minorHAnsi" w:hAnsiTheme="minorHAnsi" w:cstheme="minorHAnsi"/>
          <w:b/>
          <w:sz w:val="24"/>
          <w:szCs w:val="24"/>
        </w:rPr>
      </w:pPr>
    </w:p>
    <w:p w14:paraId="53F74262" w14:textId="77777777" w:rsidR="008D120F" w:rsidRPr="001B6651" w:rsidRDefault="008D120F" w:rsidP="008D120F">
      <w:pPr>
        <w:rPr>
          <w:rFonts w:asciiTheme="minorHAnsi" w:hAnsiTheme="minorHAnsi" w:cstheme="minorHAnsi"/>
          <w:b/>
          <w:sz w:val="20"/>
          <w:szCs w:val="20"/>
        </w:rPr>
      </w:pPr>
      <w:r w:rsidRPr="001B6651">
        <w:rPr>
          <w:rFonts w:asciiTheme="minorHAnsi" w:hAnsiTheme="minorHAnsi" w:cstheme="minorHAnsi"/>
          <w:b/>
          <w:sz w:val="20"/>
          <w:szCs w:val="20"/>
        </w:rPr>
        <w:t>(Current issue unless stated – see notes)</w:t>
      </w:r>
    </w:p>
    <w:p w14:paraId="4FBA8E4E" w14:textId="77777777" w:rsidR="008D120F" w:rsidRPr="001B6651" w:rsidRDefault="008D120F" w:rsidP="008D120F">
      <w:pPr>
        <w:rPr>
          <w:rFonts w:asciiTheme="minorHAnsi" w:hAnsiTheme="minorHAnsi" w:cstheme="minorHAnsi"/>
        </w:rPr>
      </w:pPr>
    </w:p>
    <w:p w14:paraId="42F224F8" w14:textId="77777777" w:rsidR="008D120F" w:rsidRPr="001B6651" w:rsidRDefault="008D120F" w:rsidP="008D120F">
      <w:pPr>
        <w:ind w:left="1814" w:hanging="1814"/>
        <w:rPr>
          <w:rFonts w:asciiTheme="minorHAnsi" w:hAnsiTheme="minorHAnsi" w:cstheme="minorHAnsi"/>
          <w:sz w:val="20"/>
          <w:szCs w:val="20"/>
        </w:rPr>
      </w:pPr>
      <w:r w:rsidRPr="001B6651">
        <w:rPr>
          <w:rFonts w:asciiTheme="minorHAnsi" w:hAnsiTheme="minorHAnsi" w:cstheme="minorHAnsi"/>
          <w:sz w:val="20"/>
          <w:szCs w:val="20"/>
        </w:rPr>
        <w:t>BS 4737</w:t>
      </w:r>
      <w:r w:rsidRPr="001B6651">
        <w:rPr>
          <w:rFonts w:asciiTheme="minorHAnsi" w:hAnsiTheme="minorHAnsi" w:cstheme="minorHAnsi"/>
          <w:sz w:val="20"/>
          <w:szCs w:val="20"/>
        </w:rPr>
        <w:tab/>
        <w:t>Intruder Alarms in Buildings (mostly withdrawn see note</w:t>
      </w:r>
      <w:r>
        <w:rPr>
          <w:rFonts w:asciiTheme="minorHAnsi" w:hAnsiTheme="minorHAnsi" w:cstheme="minorHAnsi"/>
          <w:sz w:val="20"/>
          <w:szCs w:val="20"/>
        </w:rPr>
        <w:t>s</w:t>
      </w:r>
      <w:r w:rsidRPr="001B6651">
        <w:rPr>
          <w:rFonts w:asciiTheme="minorHAnsi" w:hAnsiTheme="minorHAnsi" w:cstheme="minorHAnsi"/>
          <w:sz w:val="20"/>
          <w:szCs w:val="20"/>
        </w:rPr>
        <w:t>)</w:t>
      </w:r>
    </w:p>
    <w:p w14:paraId="5E8127BE" w14:textId="77777777" w:rsidR="008D120F" w:rsidRPr="001B6651" w:rsidRDefault="008D120F" w:rsidP="008D120F">
      <w:pPr>
        <w:ind w:left="1814" w:hanging="1814"/>
        <w:rPr>
          <w:rFonts w:asciiTheme="minorHAnsi" w:hAnsiTheme="minorHAnsi" w:cstheme="minorHAnsi"/>
          <w:sz w:val="20"/>
          <w:szCs w:val="20"/>
        </w:rPr>
      </w:pPr>
    </w:p>
    <w:p w14:paraId="1BDE8236" w14:textId="77777777" w:rsidR="008D120F" w:rsidRPr="001B6651" w:rsidRDefault="008D120F" w:rsidP="008D120F">
      <w:pPr>
        <w:ind w:left="1814" w:hanging="1814"/>
        <w:rPr>
          <w:rFonts w:asciiTheme="minorHAnsi" w:hAnsiTheme="minorHAnsi" w:cstheme="minorHAnsi"/>
          <w:sz w:val="20"/>
          <w:szCs w:val="20"/>
        </w:rPr>
      </w:pPr>
      <w:r w:rsidRPr="001B6651">
        <w:rPr>
          <w:rFonts w:asciiTheme="minorHAnsi" w:hAnsiTheme="minorHAnsi" w:cstheme="minorHAnsi"/>
          <w:sz w:val="20"/>
          <w:szCs w:val="20"/>
        </w:rPr>
        <w:t>BS 7042</w:t>
      </w:r>
      <w:r w:rsidRPr="001B6651">
        <w:rPr>
          <w:rFonts w:asciiTheme="minorHAnsi" w:hAnsiTheme="minorHAnsi" w:cstheme="minorHAnsi"/>
          <w:sz w:val="20"/>
          <w:szCs w:val="20"/>
        </w:rPr>
        <w:tab/>
        <w:t>High Security (withdrawn see note</w:t>
      </w:r>
      <w:r>
        <w:rPr>
          <w:rFonts w:asciiTheme="minorHAnsi" w:hAnsiTheme="minorHAnsi" w:cstheme="minorHAnsi"/>
          <w:sz w:val="20"/>
          <w:szCs w:val="20"/>
        </w:rPr>
        <w:t>s</w:t>
      </w:r>
      <w:r w:rsidRPr="001B6651">
        <w:rPr>
          <w:rFonts w:asciiTheme="minorHAnsi" w:hAnsiTheme="minorHAnsi" w:cstheme="minorHAnsi"/>
          <w:sz w:val="20"/>
          <w:szCs w:val="20"/>
        </w:rPr>
        <w:t>)</w:t>
      </w:r>
    </w:p>
    <w:p w14:paraId="42361175" w14:textId="77777777" w:rsidR="008D120F" w:rsidRPr="001B6651" w:rsidRDefault="008D120F" w:rsidP="008D120F">
      <w:pPr>
        <w:ind w:left="1814" w:hanging="1814"/>
        <w:rPr>
          <w:rFonts w:asciiTheme="minorHAnsi" w:hAnsiTheme="minorHAnsi" w:cstheme="minorHAnsi"/>
          <w:sz w:val="20"/>
          <w:szCs w:val="20"/>
        </w:rPr>
      </w:pPr>
    </w:p>
    <w:p w14:paraId="2F48860E" w14:textId="77777777" w:rsidR="008D120F" w:rsidRPr="000E7A4B" w:rsidRDefault="008D120F" w:rsidP="008D120F">
      <w:pPr>
        <w:ind w:left="1814" w:hanging="1814"/>
        <w:rPr>
          <w:rFonts w:asciiTheme="minorHAnsi" w:hAnsiTheme="minorHAnsi" w:cstheme="minorHAnsi"/>
          <w:color w:val="000000" w:themeColor="text1"/>
          <w:sz w:val="20"/>
          <w:szCs w:val="20"/>
        </w:rPr>
      </w:pPr>
      <w:r w:rsidRPr="000E7A4B">
        <w:rPr>
          <w:rFonts w:asciiTheme="minorHAnsi" w:hAnsiTheme="minorHAnsi" w:cstheme="minorHAnsi"/>
          <w:color w:val="000000" w:themeColor="text1"/>
          <w:sz w:val="20"/>
          <w:szCs w:val="20"/>
        </w:rPr>
        <w:t>BS 8418</w:t>
      </w:r>
      <w:r w:rsidRPr="000E7A4B">
        <w:rPr>
          <w:rFonts w:asciiTheme="minorHAnsi" w:hAnsiTheme="minorHAnsi" w:cstheme="minorHAnsi"/>
          <w:color w:val="000000" w:themeColor="text1"/>
          <w:sz w:val="20"/>
          <w:szCs w:val="20"/>
        </w:rPr>
        <w:tab/>
        <w:t>Remotely monitored detector activated CCTV Systems</w:t>
      </w:r>
    </w:p>
    <w:p w14:paraId="0C4B84AE" w14:textId="77777777" w:rsidR="008D120F" w:rsidRPr="000E7A4B" w:rsidRDefault="008D120F" w:rsidP="008D120F">
      <w:pPr>
        <w:ind w:left="1814" w:hanging="1814"/>
        <w:rPr>
          <w:rFonts w:asciiTheme="minorHAnsi" w:hAnsiTheme="minorHAnsi" w:cstheme="minorHAnsi"/>
          <w:color w:val="000000" w:themeColor="text1"/>
          <w:sz w:val="20"/>
          <w:szCs w:val="20"/>
        </w:rPr>
      </w:pPr>
    </w:p>
    <w:p w14:paraId="482DC686" w14:textId="77777777" w:rsidR="008D120F" w:rsidRPr="000E7A4B" w:rsidRDefault="008D120F" w:rsidP="008D120F">
      <w:pPr>
        <w:jc w:val="both"/>
        <w:rPr>
          <w:rFonts w:asciiTheme="minorHAnsi" w:hAnsiTheme="minorHAnsi" w:cstheme="minorHAnsi"/>
          <w:color w:val="000000" w:themeColor="text1"/>
          <w:sz w:val="20"/>
          <w:szCs w:val="20"/>
          <w:lang w:val="en-US"/>
        </w:rPr>
      </w:pPr>
      <w:r w:rsidRPr="000E7A4B">
        <w:rPr>
          <w:rFonts w:asciiTheme="minorHAnsi" w:hAnsiTheme="minorHAnsi" w:cstheme="minorHAnsi"/>
          <w:color w:val="000000" w:themeColor="text1"/>
          <w:sz w:val="20"/>
          <w:szCs w:val="20"/>
          <w:lang w:val="en-US"/>
        </w:rPr>
        <w:t xml:space="preserve">Industry stakeholders and the NPCC SSG </w:t>
      </w:r>
      <w:proofErr w:type="spellStart"/>
      <w:r w:rsidRPr="000E7A4B">
        <w:rPr>
          <w:rFonts w:asciiTheme="minorHAnsi" w:hAnsiTheme="minorHAnsi" w:cstheme="minorHAnsi"/>
          <w:color w:val="000000" w:themeColor="text1"/>
          <w:sz w:val="20"/>
          <w:szCs w:val="20"/>
          <w:lang w:val="en-US"/>
        </w:rPr>
        <w:t>recognises</w:t>
      </w:r>
      <w:proofErr w:type="spellEnd"/>
      <w:r w:rsidRPr="000E7A4B">
        <w:rPr>
          <w:rFonts w:asciiTheme="minorHAnsi" w:hAnsiTheme="minorHAnsi" w:cstheme="minorHAnsi"/>
          <w:color w:val="000000" w:themeColor="text1"/>
          <w:sz w:val="20"/>
          <w:szCs w:val="20"/>
          <w:lang w:val="en-US"/>
        </w:rPr>
        <w:t xml:space="preserve"> the need to provide an interim update to BS 8418:2021 to reflect the practical and technological developments in portable Video Surveillance Systems (PVSS). As crime patterns, detection technologies and deployment environments have evolved, additional clarity is required to ensure these portable, and rapidly deployable systems continue to meet the performance expectations necessary to support police response and eligibility for a Unique Reference Number (URN).</w:t>
      </w:r>
    </w:p>
    <w:p w14:paraId="1F25EF2E" w14:textId="77777777" w:rsidR="008D120F" w:rsidRPr="000E7A4B" w:rsidRDefault="008D120F" w:rsidP="008D120F">
      <w:pPr>
        <w:jc w:val="both"/>
        <w:rPr>
          <w:rFonts w:asciiTheme="minorHAnsi" w:hAnsiTheme="minorHAnsi" w:cstheme="minorHAnsi"/>
          <w:color w:val="000000" w:themeColor="text1"/>
          <w:sz w:val="20"/>
          <w:szCs w:val="20"/>
          <w:lang w:val="en-US"/>
        </w:rPr>
      </w:pPr>
    </w:p>
    <w:p w14:paraId="0D556BCA" w14:textId="77777777" w:rsidR="008D120F" w:rsidRPr="000E7A4B" w:rsidRDefault="008D120F" w:rsidP="008D120F">
      <w:pPr>
        <w:jc w:val="both"/>
        <w:rPr>
          <w:rFonts w:asciiTheme="minorHAnsi" w:hAnsiTheme="minorHAnsi" w:cstheme="minorHAnsi"/>
          <w:color w:val="000000" w:themeColor="text1"/>
          <w:sz w:val="20"/>
          <w:szCs w:val="20"/>
          <w:lang w:val="en-US"/>
        </w:rPr>
      </w:pPr>
      <w:r w:rsidRPr="000E7A4B">
        <w:rPr>
          <w:rFonts w:asciiTheme="minorHAnsi" w:hAnsiTheme="minorHAnsi" w:cstheme="minorHAnsi"/>
          <w:color w:val="000000" w:themeColor="text1"/>
          <w:sz w:val="20"/>
          <w:szCs w:val="20"/>
          <w:lang w:val="en-US"/>
        </w:rPr>
        <w:t xml:space="preserve">The Industry Agreement </w:t>
      </w:r>
      <w:r>
        <w:rPr>
          <w:rFonts w:asciiTheme="minorHAnsi" w:hAnsiTheme="minorHAnsi" w:cstheme="minorHAnsi"/>
          <w:color w:val="000000" w:themeColor="text1"/>
          <w:sz w:val="20"/>
          <w:szCs w:val="20"/>
          <w:lang w:val="en-US"/>
        </w:rPr>
        <w:t xml:space="preserve">IA 2401:2026 </w:t>
      </w:r>
      <w:r w:rsidRPr="000E7A4B">
        <w:rPr>
          <w:rFonts w:asciiTheme="minorHAnsi" w:hAnsiTheme="minorHAnsi" w:cstheme="minorHAnsi"/>
          <w:color w:val="000000" w:themeColor="text1"/>
          <w:sz w:val="20"/>
          <w:szCs w:val="20"/>
          <w:lang w:val="en-US"/>
        </w:rPr>
        <w:t xml:space="preserve">sets out concise supplementary recommendations covering system planning, risk assessment, system design, deployment, and monitoring of PVSS. </w:t>
      </w:r>
    </w:p>
    <w:p w14:paraId="2114E114" w14:textId="77777777" w:rsidR="008D120F" w:rsidRPr="000E7A4B" w:rsidRDefault="008D120F" w:rsidP="008D120F">
      <w:pPr>
        <w:jc w:val="both"/>
        <w:rPr>
          <w:rFonts w:asciiTheme="minorHAnsi" w:hAnsiTheme="minorHAnsi" w:cstheme="minorHAnsi"/>
          <w:color w:val="000000" w:themeColor="text1"/>
          <w:sz w:val="20"/>
          <w:szCs w:val="20"/>
          <w:lang w:val="en-US"/>
        </w:rPr>
      </w:pPr>
    </w:p>
    <w:p w14:paraId="390B74B0" w14:textId="77777777" w:rsidR="008D120F" w:rsidRPr="000E7A4B" w:rsidRDefault="008D120F" w:rsidP="008D120F">
      <w:pPr>
        <w:jc w:val="both"/>
        <w:rPr>
          <w:rFonts w:asciiTheme="minorHAnsi" w:hAnsiTheme="minorHAnsi" w:cstheme="minorHAnsi"/>
          <w:color w:val="000000" w:themeColor="text1"/>
          <w:sz w:val="20"/>
          <w:szCs w:val="20"/>
          <w:lang w:val="en-US"/>
        </w:rPr>
      </w:pPr>
      <w:r w:rsidRPr="000E7A4B">
        <w:rPr>
          <w:rFonts w:asciiTheme="minorHAnsi" w:hAnsiTheme="minorHAnsi" w:cstheme="minorHAnsi"/>
          <w:color w:val="000000" w:themeColor="text1"/>
          <w:sz w:val="20"/>
          <w:szCs w:val="20"/>
          <w:lang w:val="en-US"/>
        </w:rPr>
        <w:t>It is to be read in conjunction with BS 8418:2021, and serves as best</w:t>
      </w:r>
      <w:r w:rsidRPr="000E7A4B">
        <w:rPr>
          <w:rFonts w:ascii="Cambria Math" w:hAnsi="Cambria Math" w:cs="Cambria Math"/>
          <w:color w:val="000000" w:themeColor="text1"/>
          <w:sz w:val="20"/>
          <w:szCs w:val="20"/>
          <w:lang w:val="en-US"/>
        </w:rPr>
        <w:t>‑</w:t>
      </w:r>
      <w:r w:rsidRPr="000E7A4B">
        <w:rPr>
          <w:rFonts w:asciiTheme="minorHAnsi" w:hAnsiTheme="minorHAnsi" w:cstheme="minorHAnsi"/>
          <w:color w:val="000000" w:themeColor="text1"/>
          <w:sz w:val="20"/>
          <w:szCs w:val="20"/>
          <w:lang w:val="en-US"/>
        </w:rPr>
        <w:t xml:space="preserve">practice guidance for </w:t>
      </w:r>
      <w:proofErr w:type="spellStart"/>
      <w:r w:rsidRPr="000E7A4B">
        <w:rPr>
          <w:rFonts w:asciiTheme="minorHAnsi" w:hAnsiTheme="minorHAnsi" w:cstheme="minorHAnsi"/>
          <w:color w:val="000000" w:themeColor="text1"/>
          <w:sz w:val="20"/>
          <w:szCs w:val="20"/>
          <w:lang w:val="en-US"/>
        </w:rPr>
        <w:t>organisations</w:t>
      </w:r>
      <w:proofErr w:type="spellEnd"/>
      <w:r w:rsidRPr="000E7A4B">
        <w:rPr>
          <w:rFonts w:asciiTheme="minorHAnsi" w:hAnsiTheme="minorHAnsi" w:cstheme="minorHAnsi"/>
          <w:color w:val="000000" w:themeColor="text1"/>
          <w:sz w:val="20"/>
          <w:szCs w:val="20"/>
          <w:lang w:val="en-US"/>
        </w:rPr>
        <w:t xml:space="preserve"> deploying portable systems who seek to obtain or maintain a Police URN.</w:t>
      </w:r>
    </w:p>
    <w:p w14:paraId="0788552A" w14:textId="77777777" w:rsidR="008D120F" w:rsidRPr="009E1D81" w:rsidRDefault="008D120F" w:rsidP="008D120F">
      <w:pPr>
        <w:ind w:left="1814" w:hanging="1814"/>
        <w:rPr>
          <w:rFonts w:asciiTheme="minorHAnsi" w:hAnsiTheme="minorHAnsi" w:cstheme="minorHAnsi"/>
          <w:color w:val="FF0000"/>
          <w:sz w:val="20"/>
          <w:szCs w:val="20"/>
        </w:rPr>
      </w:pPr>
    </w:p>
    <w:p w14:paraId="1437DBD7" w14:textId="77777777" w:rsidR="008D120F" w:rsidRPr="001B6651" w:rsidRDefault="008D120F" w:rsidP="008D120F">
      <w:pPr>
        <w:ind w:left="1814" w:hanging="1814"/>
        <w:rPr>
          <w:rFonts w:asciiTheme="minorHAnsi" w:hAnsiTheme="minorHAnsi" w:cstheme="minorHAnsi"/>
          <w:sz w:val="20"/>
          <w:szCs w:val="20"/>
        </w:rPr>
      </w:pPr>
      <w:r w:rsidRPr="001B6651">
        <w:rPr>
          <w:rFonts w:asciiTheme="minorHAnsi" w:hAnsiTheme="minorHAnsi" w:cstheme="minorHAnsi"/>
          <w:sz w:val="20"/>
          <w:szCs w:val="20"/>
        </w:rPr>
        <w:t>BS 5979</w:t>
      </w:r>
      <w:r w:rsidRPr="001B6651">
        <w:rPr>
          <w:rFonts w:asciiTheme="minorHAnsi" w:hAnsiTheme="minorHAnsi" w:cstheme="minorHAnsi"/>
          <w:sz w:val="20"/>
          <w:szCs w:val="20"/>
        </w:rPr>
        <w:tab/>
        <w:t>Alarm Receiving Centres (Category II) (</w:t>
      </w:r>
      <w:r>
        <w:rPr>
          <w:rFonts w:asciiTheme="minorHAnsi" w:hAnsiTheme="minorHAnsi" w:cstheme="minorHAnsi"/>
          <w:sz w:val="20"/>
          <w:szCs w:val="20"/>
        </w:rPr>
        <w:t>w</w:t>
      </w:r>
      <w:r w:rsidRPr="001B6651">
        <w:rPr>
          <w:rFonts w:asciiTheme="minorHAnsi" w:hAnsiTheme="minorHAnsi" w:cstheme="minorHAnsi"/>
          <w:sz w:val="20"/>
          <w:szCs w:val="20"/>
        </w:rPr>
        <w:t>ithdrawn see note</w:t>
      </w:r>
      <w:r>
        <w:rPr>
          <w:rFonts w:asciiTheme="minorHAnsi" w:hAnsiTheme="minorHAnsi" w:cstheme="minorHAnsi"/>
          <w:sz w:val="20"/>
          <w:szCs w:val="20"/>
        </w:rPr>
        <w:t>s</w:t>
      </w:r>
      <w:r w:rsidRPr="001B6651">
        <w:rPr>
          <w:rFonts w:asciiTheme="minorHAnsi" w:hAnsiTheme="minorHAnsi" w:cstheme="minorHAnsi"/>
          <w:sz w:val="20"/>
          <w:szCs w:val="20"/>
        </w:rPr>
        <w:t>)</w:t>
      </w:r>
    </w:p>
    <w:p w14:paraId="3DF987B2" w14:textId="77777777" w:rsidR="008D120F" w:rsidRPr="001B6651" w:rsidRDefault="008D120F" w:rsidP="008D120F">
      <w:pPr>
        <w:ind w:left="1814" w:hanging="1814"/>
        <w:rPr>
          <w:rFonts w:asciiTheme="minorHAnsi" w:hAnsiTheme="minorHAnsi" w:cstheme="minorHAnsi"/>
          <w:sz w:val="20"/>
          <w:szCs w:val="20"/>
        </w:rPr>
      </w:pPr>
    </w:p>
    <w:p w14:paraId="28D7812C" w14:textId="77777777" w:rsidR="008D120F" w:rsidRPr="001B6651" w:rsidRDefault="008D120F" w:rsidP="008D120F">
      <w:pPr>
        <w:ind w:left="1814" w:hanging="1814"/>
        <w:rPr>
          <w:rFonts w:asciiTheme="minorHAnsi" w:hAnsiTheme="minorHAnsi" w:cstheme="minorHAnsi"/>
          <w:sz w:val="20"/>
          <w:szCs w:val="20"/>
        </w:rPr>
      </w:pPr>
      <w:r w:rsidRPr="001B6651">
        <w:rPr>
          <w:rFonts w:asciiTheme="minorHAnsi" w:hAnsiTheme="minorHAnsi" w:cstheme="minorHAnsi"/>
          <w:sz w:val="20"/>
          <w:szCs w:val="20"/>
        </w:rPr>
        <w:t>BS 8591</w:t>
      </w:r>
      <w:r w:rsidRPr="001B6651">
        <w:rPr>
          <w:rFonts w:asciiTheme="minorHAnsi" w:hAnsiTheme="minorHAnsi" w:cstheme="minorHAnsi"/>
          <w:sz w:val="20"/>
          <w:szCs w:val="20"/>
        </w:rPr>
        <w:tab/>
        <w:t xml:space="preserve">Alarm Receiving Centres </w:t>
      </w:r>
      <w:r>
        <w:rPr>
          <w:rFonts w:asciiTheme="minorHAnsi" w:hAnsiTheme="minorHAnsi" w:cstheme="minorHAnsi"/>
          <w:sz w:val="20"/>
          <w:szCs w:val="20"/>
        </w:rPr>
        <w:t>(not Intruder &amp; Hold up Alarms)</w:t>
      </w:r>
      <w:r w:rsidRPr="001B6651">
        <w:rPr>
          <w:rFonts w:asciiTheme="minorHAnsi" w:hAnsiTheme="minorHAnsi" w:cstheme="minorHAnsi"/>
          <w:sz w:val="20"/>
          <w:szCs w:val="20"/>
        </w:rPr>
        <w:t xml:space="preserve"> </w:t>
      </w:r>
    </w:p>
    <w:p w14:paraId="6E832FBA" w14:textId="77777777" w:rsidR="008D120F" w:rsidRPr="001B6651" w:rsidRDefault="008D120F" w:rsidP="008D120F">
      <w:pPr>
        <w:ind w:left="1814" w:hanging="1814"/>
        <w:rPr>
          <w:rFonts w:asciiTheme="minorHAnsi" w:hAnsiTheme="minorHAnsi" w:cstheme="minorHAnsi"/>
          <w:sz w:val="20"/>
          <w:szCs w:val="20"/>
        </w:rPr>
      </w:pPr>
    </w:p>
    <w:p w14:paraId="39CADBFF" w14:textId="77777777" w:rsidR="008D120F" w:rsidRPr="001B6651" w:rsidRDefault="008D120F" w:rsidP="008D120F">
      <w:pPr>
        <w:ind w:left="1814" w:hanging="1814"/>
        <w:rPr>
          <w:rFonts w:asciiTheme="minorHAnsi" w:hAnsiTheme="minorHAnsi" w:cstheme="minorHAnsi"/>
          <w:sz w:val="20"/>
          <w:szCs w:val="20"/>
        </w:rPr>
      </w:pPr>
      <w:r w:rsidRPr="001B6651">
        <w:rPr>
          <w:rFonts w:asciiTheme="minorHAnsi" w:hAnsiTheme="minorHAnsi" w:cstheme="minorHAnsi"/>
          <w:sz w:val="20"/>
          <w:szCs w:val="20"/>
        </w:rPr>
        <w:t>BS 6799</w:t>
      </w:r>
      <w:r w:rsidRPr="001B6651">
        <w:rPr>
          <w:rFonts w:asciiTheme="minorHAnsi" w:hAnsiTheme="minorHAnsi" w:cstheme="minorHAnsi"/>
          <w:sz w:val="20"/>
          <w:szCs w:val="20"/>
        </w:rPr>
        <w:tab/>
        <w:t>Wire free Alarms (withdrawn see note</w:t>
      </w:r>
      <w:r>
        <w:rPr>
          <w:rFonts w:asciiTheme="minorHAnsi" w:hAnsiTheme="minorHAnsi" w:cstheme="minorHAnsi"/>
          <w:sz w:val="20"/>
          <w:szCs w:val="20"/>
        </w:rPr>
        <w:t>s</w:t>
      </w:r>
      <w:r w:rsidRPr="001B6651">
        <w:rPr>
          <w:rFonts w:asciiTheme="minorHAnsi" w:hAnsiTheme="minorHAnsi" w:cstheme="minorHAnsi"/>
          <w:sz w:val="20"/>
          <w:szCs w:val="20"/>
        </w:rPr>
        <w:t>)</w:t>
      </w:r>
    </w:p>
    <w:p w14:paraId="36668EFE" w14:textId="77777777" w:rsidR="008D120F" w:rsidRPr="001B6651" w:rsidRDefault="008D120F" w:rsidP="008D120F">
      <w:pPr>
        <w:ind w:left="1814" w:hanging="1814"/>
        <w:rPr>
          <w:rFonts w:asciiTheme="minorHAnsi" w:hAnsiTheme="minorHAnsi" w:cstheme="minorHAnsi"/>
          <w:sz w:val="20"/>
          <w:szCs w:val="20"/>
        </w:rPr>
      </w:pPr>
    </w:p>
    <w:p w14:paraId="17887972" w14:textId="77777777" w:rsidR="008D120F" w:rsidRPr="001B6651" w:rsidRDefault="008D120F" w:rsidP="008D120F">
      <w:pPr>
        <w:ind w:left="1814" w:hanging="1814"/>
        <w:rPr>
          <w:rFonts w:asciiTheme="minorHAnsi" w:hAnsiTheme="minorHAnsi" w:cstheme="minorHAnsi"/>
          <w:sz w:val="20"/>
          <w:szCs w:val="20"/>
        </w:rPr>
      </w:pPr>
      <w:r w:rsidRPr="001B6651">
        <w:rPr>
          <w:rFonts w:asciiTheme="minorHAnsi" w:hAnsiTheme="minorHAnsi" w:cstheme="minorHAnsi"/>
          <w:sz w:val="20"/>
          <w:szCs w:val="20"/>
        </w:rPr>
        <w:t>BS 62676-4</w:t>
      </w:r>
      <w:r w:rsidRPr="001B6651">
        <w:rPr>
          <w:rFonts w:asciiTheme="minorHAnsi" w:hAnsiTheme="minorHAnsi" w:cstheme="minorHAnsi"/>
          <w:sz w:val="20"/>
          <w:szCs w:val="20"/>
        </w:rPr>
        <w:tab/>
        <w:t>Video surveillance systems for use in security applications –</w:t>
      </w:r>
      <w:r>
        <w:rPr>
          <w:rFonts w:asciiTheme="minorHAnsi" w:hAnsiTheme="minorHAnsi" w:cstheme="minorHAnsi"/>
          <w:sz w:val="20"/>
          <w:szCs w:val="20"/>
        </w:rPr>
        <w:t xml:space="preserve"> Part 4 Application Guidelines</w:t>
      </w:r>
    </w:p>
    <w:p w14:paraId="69A7D5B7" w14:textId="77777777" w:rsidR="008D120F" w:rsidRPr="001B6651" w:rsidRDefault="008D120F" w:rsidP="008D120F">
      <w:pPr>
        <w:ind w:left="1814" w:hanging="1814"/>
        <w:rPr>
          <w:rFonts w:asciiTheme="minorHAnsi" w:hAnsiTheme="minorHAnsi" w:cstheme="minorHAnsi"/>
          <w:sz w:val="20"/>
          <w:szCs w:val="20"/>
        </w:rPr>
      </w:pPr>
    </w:p>
    <w:p w14:paraId="66BEBC5F" w14:textId="77777777" w:rsidR="008D120F" w:rsidRPr="001B6651" w:rsidRDefault="008D120F" w:rsidP="008D120F">
      <w:pPr>
        <w:ind w:left="1814" w:hanging="1814"/>
        <w:rPr>
          <w:rFonts w:asciiTheme="minorHAnsi" w:hAnsiTheme="minorHAnsi" w:cstheme="minorHAnsi"/>
          <w:sz w:val="20"/>
          <w:szCs w:val="20"/>
        </w:rPr>
      </w:pPr>
      <w:r w:rsidRPr="001B6651">
        <w:rPr>
          <w:rFonts w:asciiTheme="minorHAnsi" w:hAnsiTheme="minorHAnsi" w:cstheme="minorHAnsi"/>
          <w:sz w:val="20"/>
          <w:szCs w:val="20"/>
        </w:rPr>
        <w:t>BS 7858</w:t>
      </w:r>
      <w:r w:rsidRPr="001B6651">
        <w:rPr>
          <w:rFonts w:asciiTheme="minorHAnsi" w:hAnsiTheme="minorHAnsi" w:cstheme="minorHAnsi"/>
          <w:sz w:val="20"/>
          <w:szCs w:val="20"/>
        </w:rPr>
        <w:tab/>
        <w:t>Security screening of individuals employed in a security environment</w:t>
      </w:r>
    </w:p>
    <w:p w14:paraId="3E4D821F" w14:textId="77777777" w:rsidR="008D120F" w:rsidRPr="001B6651" w:rsidRDefault="008D120F" w:rsidP="008D120F">
      <w:pPr>
        <w:ind w:left="1814" w:hanging="1814"/>
        <w:rPr>
          <w:rFonts w:asciiTheme="minorHAnsi" w:hAnsiTheme="minorHAnsi" w:cstheme="minorHAnsi"/>
          <w:sz w:val="20"/>
          <w:szCs w:val="20"/>
        </w:rPr>
      </w:pPr>
    </w:p>
    <w:p w14:paraId="3E85B189" w14:textId="77777777" w:rsidR="008D120F" w:rsidRPr="001B6651" w:rsidRDefault="008D120F" w:rsidP="008D120F">
      <w:pPr>
        <w:ind w:left="1814" w:hanging="1814"/>
        <w:rPr>
          <w:rFonts w:asciiTheme="minorHAnsi" w:hAnsiTheme="minorHAnsi" w:cstheme="minorHAnsi"/>
          <w:sz w:val="20"/>
          <w:szCs w:val="20"/>
        </w:rPr>
      </w:pPr>
      <w:r w:rsidRPr="001B6651">
        <w:rPr>
          <w:rFonts w:asciiTheme="minorHAnsi" w:hAnsiTheme="minorHAnsi" w:cstheme="minorHAnsi"/>
          <w:sz w:val="20"/>
          <w:szCs w:val="20"/>
        </w:rPr>
        <w:t>PD 6662:2017</w:t>
      </w:r>
      <w:r w:rsidRPr="001B6651">
        <w:rPr>
          <w:rFonts w:asciiTheme="minorHAnsi" w:hAnsiTheme="minorHAnsi" w:cstheme="minorHAnsi"/>
          <w:sz w:val="20"/>
          <w:szCs w:val="20"/>
        </w:rPr>
        <w:tab/>
        <w:t>Scheme for the application of European Standards for int</w:t>
      </w:r>
      <w:r>
        <w:rPr>
          <w:rFonts w:asciiTheme="minorHAnsi" w:hAnsiTheme="minorHAnsi" w:cstheme="minorHAnsi"/>
          <w:sz w:val="20"/>
          <w:szCs w:val="20"/>
        </w:rPr>
        <w:t>ruder and Hold-Up Alarm systems  *</w:t>
      </w:r>
    </w:p>
    <w:p w14:paraId="29F8992E" w14:textId="77777777" w:rsidR="008D120F" w:rsidRPr="001B6651" w:rsidRDefault="008D120F" w:rsidP="008D120F">
      <w:pPr>
        <w:ind w:left="1814" w:hanging="1814"/>
        <w:rPr>
          <w:rFonts w:asciiTheme="minorHAnsi" w:hAnsiTheme="minorHAnsi" w:cstheme="minorHAnsi"/>
          <w:sz w:val="20"/>
          <w:szCs w:val="20"/>
        </w:rPr>
      </w:pPr>
    </w:p>
    <w:p w14:paraId="41194D55" w14:textId="77777777" w:rsidR="008D120F" w:rsidRPr="001B6651" w:rsidRDefault="008D120F" w:rsidP="008D120F">
      <w:pPr>
        <w:ind w:left="1814" w:hanging="1814"/>
        <w:rPr>
          <w:rFonts w:asciiTheme="minorHAnsi" w:hAnsiTheme="minorHAnsi" w:cstheme="minorHAnsi"/>
          <w:sz w:val="20"/>
          <w:szCs w:val="20"/>
        </w:rPr>
      </w:pPr>
      <w:r w:rsidRPr="001B6651">
        <w:rPr>
          <w:rFonts w:asciiTheme="minorHAnsi" w:hAnsiTheme="minorHAnsi" w:cstheme="minorHAnsi"/>
          <w:sz w:val="20"/>
          <w:szCs w:val="20"/>
        </w:rPr>
        <w:t xml:space="preserve">PD 6662:2010 </w:t>
      </w:r>
      <w:r>
        <w:rPr>
          <w:rFonts w:asciiTheme="minorHAnsi" w:hAnsiTheme="minorHAnsi" w:cstheme="minorHAnsi"/>
          <w:sz w:val="20"/>
          <w:szCs w:val="20"/>
        </w:rPr>
        <w:tab/>
      </w:r>
      <w:r w:rsidRPr="001B6651">
        <w:rPr>
          <w:rFonts w:asciiTheme="minorHAnsi" w:hAnsiTheme="minorHAnsi" w:cstheme="minorHAnsi"/>
          <w:sz w:val="20"/>
          <w:szCs w:val="20"/>
        </w:rPr>
        <w:t>Scheme for the application of European Standards for intr</w:t>
      </w:r>
      <w:r>
        <w:rPr>
          <w:rFonts w:asciiTheme="minorHAnsi" w:hAnsiTheme="minorHAnsi" w:cstheme="minorHAnsi"/>
          <w:sz w:val="20"/>
          <w:szCs w:val="20"/>
        </w:rPr>
        <w:t>uder and Hold-Up Alarm systems (w</w:t>
      </w:r>
      <w:r w:rsidRPr="001B6651">
        <w:rPr>
          <w:rFonts w:asciiTheme="minorHAnsi" w:hAnsiTheme="minorHAnsi" w:cstheme="minorHAnsi"/>
          <w:sz w:val="20"/>
          <w:szCs w:val="20"/>
        </w:rPr>
        <w:t>ithdrawn see note</w:t>
      </w:r>
      <w:r>
        <w:rPr>
          <w:rFonts w:asciiTheme="minorHAnsi" w:hAnsiTheme="minorHAnsi" w:cstheme="minorHAnsi"/>
          <w:sz w:val="20"/>
          <w:szCs w:val="20"/>
        </w:rPr>
        <w:t>s</w:t>
      </w:r>
      <w:r w:rsidRPr="001B6651">
        <w:rPr>
          <w:rFonts w:asciiTheme="minorHAnsi" w:hAnsiTheme="minorHAnsi" w:cstheme="minorHAnsi"/>
          <w:sz w:val="20"/>
          <w:szCs w:val="20"/>
        </w:rPr>
        <w:t>)</w:t>
      </w:r>
      <w:r>
        <w:rPr>
          <w:rFonts w:asciiTheme="minorHAnsi" w:hAnsiTheme="minorHAnsi" w:cstheme="minorHAnsi"/>
          <w:sz w:val="20"/>
          <w:szCs w:val="20"/>
        </w:rPr>
        <w:t xml:space="preserve">  *</w:t>
      </w:r>
    </w:p>
    <w:p w14:paraId="02B884A2" w14:textId="77777777" w:rsidR="008D120F" w:rsidRPr="001B6651" w:rsidRDefault="008D120F" w:rsidP="008D120F">
      <w:pPr>
        <w:rPr>
          <w:rFonts w:asciiTheme="minorHAnsi" w:hAnsiTheme="minorHAnsi" w:cstheme="minorHAnsi"/>
          <w:sz w:val="20"/>
          <w:szCs w:val="20"/>
        </w:rPr>
      </w:pPr>
    </w:p>
    <w:p w14:paraId="7BC4EAA7" w14:textId="77777777" w:rsidR="008D120F" w:rsidRPr="001B6651" w:rsidRDefault="008D120F" w:rsidP="008D120F">
      <w:pPr>
        <w:ind w:left="1814" w:hanging="1814"/>
        <w:rPr>
          <w:rFonts w:asciiTheme="minorHAnsi" w:hAnsiTheme="minorHAnsi" w:cstheme="minorHAnsi"/>
          <w:sz w:val="20"/>
          <w:szCs w:val="20"/>
        </w:rPr>
      </w:pPr>
      <w:r w:rsidRPr="001B6651">
        <w:rPr>
          <w:rFonts w:asciiTheme="minorHAnsi" w:hAnsiTheme="minorHAnsi" w:cstheme="minorHAnsi"/>
          <w:sz w:val="20"/>
          <w:szCs w:val="20"/>
        </w:rPr>
        <w:t>PD 6662:2004</w:t>
      </w:r>
      <w:r w:rsidRPr="001B6651">
        <w:rPr>
          <w:rFonts w:asciiTheme="minorHAnsi" w:hAnsiTheme="minorHAnsi" w:cstheme="minorHAnsi"/>
          <w:sz w:val="20"/>
          <w:szCs w:val="20"/>
        </w:rPr>
        <w:tab/>
        <w:t>Scheme for the application of European Standards for intru</w:t>
      </w:r>
      <w:r>
        <w:rPr>
          <w:rFonts w:asciiTheme="minorHAnsi" w:hAnsiTheme="minorHAnsi" w:cstheme="minorHAnsi"/>
          <w:sz w:val="20"/>
          <w:szCs w:val="20"/>
        </w:rPr>
        <w:t>der and Hold-Up Alarm systems (w</w:t>
      </w:r>
      <w:r w:rsidRPr="001B6651">
        <w:rPr>
          <w:rFonts w:asciiTheme="minorHAnsi" w:hAnsiTheme="minorHAnsi" w:cstheme="minorHAnsi"/>
          <w:sz w:val="20"/>
          <w:szCs w:val="20"/>
        </w:rPr>
        <w:t>ithdrawn see note</w:t>
      </w:r>
      <w:r>
        <w:rPr>
          <w:rFonts w:asciiTheme="minorHAnsi" w:hAnsiTheme="minorHAnsi" w:cstheme="minorHAnsi"/>
          <w:sz w:val="20"/>
          <w:szCs w:val="20"/>
        </w:rPr>
        <w:t>s</w:t>
      </w:r>
      <w:r w:rsidRPr="001B6651">
        <w:rPr>
          <w:rFonts w:asciiTheme="minorHAnsi" w:hAnsiTheme="minorHAnsi" w:cstheme="minorHAnsi"/>
          <w:sz w:val="20"/>
          <w:szCs w:val="20"/>
        </w:rPr>
        <w:t>)</w:t>
      </w:r>
      <w:r>
        <w:rPr>
          <w:rFonts w:asciiTheme="minorHAnsi" w:hAnsiTheme="minorHAnsi" w:cstheme="minorHAnsi"/>
          <w:sz w:val="20"/>
          <w:szCs w:val="20"/>
        </w:rPr>
        <w:t xml:space="preserve">  *</w:t>
      </w:r>
    </w:p>
    <w:p w14:paraId="4C6B0487" w14:textId="77777777" w:rsidR="008D120F" w:rsidRPr="001B6651" w:rsidRDefault="008D120F" w:rsidP="008D120F">
      <w:pPr>
        <w:rPr>
          <w:rFonts w:asciiTheme="minorHAnsi" w:hAnsiTheme="minorHAnsi" w:cstheme="minorHAnsi"/>
          <w:sz w:val="20"/>
          <w:szCs w:val="20"/>
        </w:rPr>
      </w:pPr>
    </w:p>
    <w:p w14:paraId="40998330" w14:textId="77777777" w:rsidR="008D120F" w:rsidRPr="001B6651" w:rsidRDefault="008D120F" w:rsidP="008D120F">
      <w:pPr>
        <w:ind w:left="1814" w:hanging="1814"/>
        <w:rPr>
          <w:rFonts w:asciiTheme="minorHAnsi" w:hAnsiTheme="minorHAnsi" w:cstheme="minorHAnsi"/>
          <w:sz w:val="20"/>
          <w:szCs w:val="20"/>
        </w:rPr>
      </w:pPr>
      <w:r w:rsidRPr="001B6651">
        <w:rPr>
          <w:rFonts w:asciiTheme="minorHAnsi" w:hAnsiTheme="minorHAnsi" w:cstheme="minorHAnsi"/>
          <w:sz w:val="20"/>
          <w:szCs w:val="20"/>
        </w:rPr>
        <w:t>IA 1501:2015</w:t>
      </w:r>
      <w:r w:rsidRPr="001B6651">
        <w:rPr>
          <w:rFonts w:asciiTheme="minorHAnsi" w:hAnsiTheme="minorHAnsi" w:cstheme="minorHAnsi"/>
          <w:sz w:val="20"/>
          <w:szCs w:val="20"/>
        </w:rPr>
        <w:tab/>
        <w:t>Industry agreement on PD 6662:2010</w:t>
      </w:r>
    </w:p>
    <w:p w14:paraId="5C4AA19A" w14:textId="77777777" w:rsidR="008D120F" w:rsidRPr="001B6651" w:rsidRDefault="008D120F" w:rsidP="008D120F">
      <w:pPr>
        <w:rPr>
          <w:rFonts w:asciiTheme="minorHAnsi" w:hAnsiTheme="minorHAnsi" w:cstheme="minorHAnsi"/>
          <w:sz w:val="20"/>
          <w:szCs w:val="20"/>
        </w:rPr>
      </w:pPr>
    </w:p>
    <w:p w14:paraId="362670A1" w14:textId="77777777" w:rsidR="008D120F" w:rsidRPr="001B6651" w:rsidRDefault="008D120F" w:rsidP="008D120F">
      <w:pPr>
        <w:tabs>
          <w:tab w:val="left" w:pos="720"/>
          <w:tab w:val="left" w:pos="1440"/>
          <w:tab w:val="left" w:pos="2160"/>
          <w:tab w:val="left" w:pos="2880"/>
          <w:tab w:val="left" w:pos="3600"/>
          <w:tab w:val="left" w:pos="4320"/>
          <w:tab w:val="left" w:pos="5040"/>
          <w:tab w:val="left" w:pos="5760"/>
          <w:tab w:val="left" w:pos="7087"/>
        </w:tabs>
        <w:ind w:left="1814" w:hanging="1814"/>
        <w:rPr>
          <w:rFonts w:asciiTheme="minorHAnsi" w:hAnsiTheme="minorHAnsi" w:cstheme="minorHAnsi"/>
          <w:sz w:val="20"/>
          <w:szCs w:val="20"/>
        </w:rPr>
      </w:pPr>
      <w:r w:rsidRPr="001B6651">
        <w:rPr>
          <w:rFonts w:asciiTheme="minorHAnsi" w:hAnsiTheme="minorHAnsi" w:cstheme="minorHAnsi"/>
          <w:sz w:val="20"/>
          <w:szCs w:val="20"/>
        </w:rPr>
        <w:t>BS EN 50518</w:t>
      </w:r>
      <w:r w:rsidRPr="001B6651">
        <w:rPr>
          <w:rFonts w:asciiTheme="minorHAnsi" w:hAnsiTheme="minorHAnsi" w:cstheme="minorHAnsi"/>
          <w:sz w:val="20"/>
          <w:szCs w:val="20"/>
        </w:rPr>
        <w:tab/>
      </w:r>
      <w:r>
        <w:rPr>
          <w:rFonts w:asciiTheme="minorHAnsi" w:hAnsiTheme="minorHAnsi" w:cstheme="minorHAnsi"/>
          <w:sz w:val="20"/>
          <w:szCs w:val="20"/>
        </w:rPr>
        <w:tab/>
      </w:r>
      <w:r w:rsidRPr="001B6651">
        <w:rPr>
          <w:rFonts w:asciiTheme="minorHAnsi" w:hAnsiTheme="minorHAnsi" w:cstheme="minorHAnsi"/>
          <w:sz w:val="20"/>
          <w:szCs w:val="20"/>
        </w:rPr>
        <w:t>Monitoring and Alarm Receiving Centres</w:t>
      </w:r>
      <w:r w:rsidRPr="001B6651">
        <w:rPr>
          <w:rFonts w:asciiTheme="minorHAnsi" w:hAnsiTheme="minorHAnsi" w:cstheme="minorHAnsi"/>
          <w:sz w:val="20"/>
          <w:szCs w:val="20"/>
        </w:rPr>
        <w:tab/>
      </w:r>
    </w:p>
    <w:p w14:paraId="7BBBA89A" w14:textId="77777777" w:rsidR="008D120F" w:rsidRPr="001B6651" w:rsidRDefault="008D120F" w:rsidP="008D120F">
      <w:pPr>
        <w:ind w:left="1814" w:hanging="1814"/>
        <w:rPr>
          <w:rFonts w:asciiTheme="minorHAnsi" w:hAnsiTheme="minorHAnsi" w:cstheme="minorHAnsi"/>
          <w:sz w:val="20"/>
          <w:szCs w:val="20"/>
        </w:rPr>
      </w:pPr>
    </w:p>
    <w:p w14:paraId="69400D29" w14:textId="77777777" w:rsidR="008D120F" w:rsidRPr="001B6651" w:rsidRDefault="008D120F" w:rsidP="008D120F">
      <w:pPr>
        <w:ind w:left="1814" w:hanging="1814"/>
        <w:rPr>
          <w:rFonts w:asciiTheme="minorHAnsi" w:hAnsiTheme="minorHAnsi" w:cstheme="minorHAnsi"/>
          <w:sz w:val="20"/>
          <w:szCs w:val="20"/>
        </w:rPr>
      </w:pPr>
      <w:r w:rsidRPr="001B6651">
        <w:rPr>
          <w:rFonts w:asciiTheme="minorHAnsi" w:hAnsiTheme="minorHAnsi" w:cstheme="minorHAnsi"/>
          <w:sz w:val="20"/>
          <w:szCs w:val="20"/>
        </w:rPr>
        <w:t>BS EN 50131</w:t>
      </w:r>
      <w:r w:rsidRPr="001B6651">
        <w:rPr>
          <w:rFonts w:asciiTheme="minorHAnsi" w:hAnsiTheme="minorHAnsi" w:cstheme="minorHAnsi"/>
          <w:sz w:val="20"/>
          <w:szCs w:val="20"/>
        </w:rPr>
        <w:tab/>
        <w:t>Series Intruder &amp; Hold up Alarms</w:t>
      </w:r>
    </w:p>
    <w:p w14:paraId="5945C96A" w14:textId="77777777" w:rsidR="008D120F" w:rsidRPr="001B6651" w:rsidRDefault="008D120F" w:rsidP="008D120F">
      <w:pPr>
        <w:ind w:left="1814" w:hanging="1814"/>
        <w:rPr>
          <w:rFonts w:asciiTheme="minorHAnsi" w:hAnsiTheme="minorHAnsi" w:cstheme="minorHAnsi"/>
          <w:sz w:val="20"/>
          <w:szCs w:val="20"/>
        </w:rPr>
      </w:pPr>
    </w:p>
    <w:p w14:paraId="654CDA72" w14:textId="77777777" w:rsidR="008D120F" w:rsidRPr="001B6651" w:rsidRDefault="008D120F" w:rsidP="008D120F">
      <w:pPr>
        <w:ind w:left="1814" w:hanging="1814"/>
        <w:rPr>
          <w:rFonts w:asciiTheme="minorHAnsi" w:hAnsiTheme="minorHAnsi" w:cstheme="minorHAnsi"/>
          <w:sz w:val="20"/>
          <w:szCs w:val="20"/>
        </w:rPr>
      </w:pPr>
      <w:r w:rsidRPr="001B6651">
        <w:rPr>
          <w:rFonts w:asciiTheme="minorHAnsi" w:hAnsiTheme="minorHAnsi" w:cstheme="minorHAnsi"/>
          <w:sz w:val="20"/>
          <w:szCs w:val="20"/>
        </w:rPr>
        <w:t>BS EN 50136</w:t>
      </w:r>
      <w:r w:rsidRPr="001B6651">
        <w:rPr>
          <w:rFonts w:asciiTheme="minorHAnsi" w:hAnsiTheme="minorHAnsi" w:cstheme="minorHAnsi"/>
          <w:sz w:val="20"/>
          <w:szCs w:val="20"/>
        </w:rPr>
        <w:tab/>
        <w:t>Series Alarm Transmission systems</w:t>
      </w:r>
    </w:p>
    <w:p w14:paraId="506539AE" w14:textId="77777777" w:rsidR="008D120F" w:rsidRPr="001B6651" w:rsidRDefault="008D120F" w:rsidP="008D120F">
      <w:pPr>
        <w:ind w:left="1814" w:hanging="1814"/>
        <w:rPr>
          <w:rFonts w:asciiTheme="minorHAnsi" w:hAnsiTheme="minorHAnsi" w:cstheme="minorHAnsi"/>
          <w:sz w:val="20"/>
          <w:szCs w:val="20"/>
        </w:rPr>
      </w:pPr>
    </w:p>
    <w:p w14:paraId="5662A220" w14:textId="77777777" w:rsidR="008D120F" w:rsidRPr="001B6651" w:rsidRDefault="008D120F" w:rsidP="008D120F">
      <w:pPr>
        <w:ind w:left="1814" w:hanging="1814"/>
        <w:rPr>
          <w:rFonts w:asciiTheme="minorHAnsi" w:hAnsiTheme="minorHAnsi" w:cstheme="minorHAnsi"/>
          <w:sz w:val="20"/>
          <w:szCs w:val="20"/>
        </w:rPr>
      </w:pPr>
      <w:r w:rsidRPr="001B6651">
        <w:rPr>
          <w:rFonts w:asciiTheme="minorHAnsi" w:hAnsiTheme="minorHAnsi" w:cstheme="minorHAnsi"/>
          <w:sz w:val="20"/>
          <w:szCs w:val="20"/>
        </w:rPr>
        <w:t xml:space="preserve">BS EN 50131-8 </w:t>
      </w:r>
      <w:r>
        <w:rPr>
          <w:rFonts w:asciiTheme="minorHAnsi" w:hAnsiTheme="minorHAnsi" w:cstheme="minorHAnsi"/>
          <w:sz w:val="20"/>
          <w:szCs w:val="20"/>
        </w:rPr>
        <w:tab/>
      </w:r>
      <w:r w:rsidRPr="001B6651">
        <w:rPr>
          <w:rFonts w:asciiTheme="minorHAnsi" w:hAnsiTheme="minorHAnsi" w:cstheme="minorHAnsi"/>
          <w:sz w:val="20"/>
          <w:szCs w:val="20"/>
        </w:rPr>
        <w:t>Security Fog Devices (applies under PD 6662)</w:t>
      </w:r>
    </w:p>
    <w:p w14:paraId="20F27E44" w14:textId="77777777" w:rsidR="008D120F" w:rsidRPr="001B6651" w:rsidRDefault="008D120F" w:rsidP="008D120F">
      <w:pPr>
        <w:ind w:left="1814" w:hanging="1814"/>
        <w:rPr>
          <w:rFonts w:asciiTheme="minorHAnsi" w:hAnsiTheme="minorHAnsi" w:cstheme="minorHAnsi"/>
          <w:sz w:val="20"/>
          <w:szCs w:val="20"/>
        </w:rPr>
      </w:pPr>
    </w:p>
    <w:p w14:paraId="11E2CBFA" w14:textId="77777777" w:rsidR="008D120F" w:rsidRPr="001B6651" w:rsidRDefault="008D120F" w:rsidP="008D120F">
      <w:pPr>
        <w:ind w:left="1814" w:hanging="1814"/>
        <w:rPr>
          <w:rFonts w:asciiTheme="minorHAnsi" w:hAnsiTheme="minorHAnsi" w:cstheme="minorHAnsi"/>
          <w:sz w:val="20"/>
          <w:szCs w:val="20"/>
        </w:rPr>
      </w:pPr>
      <w:r w:rsidRPr="001B6651">
        <w:rPr>
          <w:rFonts w:asciiTheme="minorHAnsi" w:hAnsiTheme="minorHAnsi" w:cstheme="minorHAnsi"/>
          <w:sz w:val="20"/>
          <w:szCs w:val="20"/>
        </w:rPr>
        <w:t>BS 8473</w:t>
      </w:r>
      <w:r w:rsidRPr="001B6651">
        <w:rPr>
          <w:rFonts w:asciiTheme="minorHAnsi" w:hAnsiTheme="minorHAnsi" w:cstheme="minorHAnsi"/>
          <w:sz w:val="20"/>
          <w:szCs w:val="20"/>
        </w:rPr>
        <w:tab/>
        <w:t>Management of False Alarms</w:t>
      </w:r>
    </w:p>
    <w:p w14:paraId="44B7DE0F" w14:textId="77777777" w:rsidR="008D120F" w:rsidRPr="001B6651" w:rsidRDefault="008D120F" w:rsidP="008D120F">
      <w:pPr>
        <w:ind w:left="1814" w:hanging="1814"/>
        <w:rPr>
          <w:rFonts w:asciiTheme="minorHAnsi" w:hAnsiTheme="minorHAnsi" w:cstheme="minorHAnsi"/>
          <w:sz w:val="20"/>
          <w:szCs w:val="20"/>
        </w:rPr>
      </w:pPr>
    </w:p>
    <w:p w14:paraId="5CCEADAE" w14:textId="77777777" w:rsidR="008D120F" w:rsidRPr="001B6651" w:rsidRDefault="008D120F" w:rsidP="008D120F">
      <w:pPr>
        <w:ind w:left="1814" w:hanging="1814"/>
        <w:rPr>
          <w:rFonts w:asciiTheme="minorHAnsi" w:hAnsiTheme="minorHAnsi" w:cstheme="minorHAnsi"/>
          <w:sz w:val="20"/>
          <w:szCs w:val="20"/>
        </w:rPr>
      </w:pPr>
      <w:r w:rsidRPr="001B6651">
        <w:rPr>
          <w:rFonts w:asciiTheme="minorHAnsi" w:hAnsiTheme="minorHAnsi" w:cstheme="minorHAnsi"/>
          <w:sz w:val="20"/>
          <w:szCs w:val="20"/>
        </w:rPr>
        <w:lastRenderedPageBreak/>
        <w:t>BS 8243</w:t>
      </w:r>
      <w:r w:rsidRPr="001B6651">
        <w:rPr>
          <w:rFonts w:asciiTheme="minorHAnsi" w:hAnsiTheme="minorHAnsi" w:cstheme="minorHAnsi"/>
          <w:sz w:val="20"/>
          <w:szCs w:val="20"/>
        </w:rPr>
        <w:tab/>
        <w:t>Installation &amp; configuration of Intruder &amp; HUAs designed to generate confirmed alarm systems (applies under PD 6662)</w:t>
      </w:r>
    </w:p>
    <w:p w14:paraId="7FE9C9F1" w14:textId="77777777" w:rsidR="008D120F" w:rsidRPr="001B6651" w:rsidRDefault="008D120F" w:rsidP="008D120F">
      <w:pPr>
        <w:ind w:left="1814" w:hanging="1814"/>
        <w:rPr>
          <w:rFonts w:asciiTheme="minorHAnsi" w:hAnsiTheme="minorHAnsi" w:cstheme="minorHAnsi"/>
          <w:sz w:val="20"/>
          <w:szCs w:val="20"/>
        </w:rPr>
      </w:pPr>
    </w:p>
    <w:p w14:paraId="46F52BAB" w14:textId="77777777" w:rsidR="008D120F" w:rsidRPr="001B6651" w:rsidRDefault="008D120F" w:rsidP="008D120F">
      <w:pPr>
        <w:ind w:left="1814" w:hanging="1814"/>
        <w:rPr>
          <w:rFonts w:asciiTheme="minorHAnsi" w:hAnsiTheme="minorHAnsi" w:cstheme="minorHAnsi"/>
          <w:sz w:val="20"/>
          <w:szCs w:val="20"/>
        </w:rPr>
      </w:pPr>
      <w:r w:rsidRPr="001B6651">
        <w:rPr>
          <w:rFonts w:asciiTheme="minorHAnsi" w:hAnsiTheme="minorHAnsi" w:cstheme="minorHAnsi"/>
          <w:sz w:val="20"/>
          <w:szCs w:val="20"/>
        </w:rPr>
        <w:t>BS 8484</w:t>
      </w:r>
      <w:r w:rsidRPr="001B6651">
        <w:rPr>
          <w:rFonts w:asciiTheme="minorHAnsi" w:hAnsiTheme="minorHAnsi" w:cstheme="minorHAnsi"/>
          <w:sz w:val="20"/>
          <w:szCs w:val="20"/>
        </w:rPr>
        <w:tab/>
        <w:t>Provision of Lone Worker Device Services</w:t>
      </w:r>
    </w:p>
    <w:p w14:paraId="4699288C" w14:textId="77777777" w:rsidR="008D120F" w:rsidRPr="001B6651" w:rsidRDefault="008D120F" w:rsidP="008D120F">
      <w:pPr>
        <w:rPr>
          <w:rFonts w:asciiTheme="minorHAnsi" w:hAnsiTheme="minorHAnsi" w:cstheme="minorHAnsi"/>
          <w:sz w:val="20"/>
          <w:szCs w:val="20"/>
        </w:rPr>
      </w:pPr>
    </w:p>
    <w:p w14:paraId="7CB54C23" w14:textId="77777777" w:rsidR="008D120F" w:rsidRDefault="008D120F" w:rsidP="008D120F">
      <w:pPr>
        <w:tabs>
          <w:tab w:val="left" w:pos="-142"/>
        </w:tabs>
        <w:ind w:left="1843" w:hanging="1843"/>
        <w:rPr>
          <w:rFonts w:asciiTheme="minorHAnsi" w:hAnsiTheme="minorHAnsi" w:cstheme="minorHAnsi"/>
          <w:sz w:val="20"/>
          <w:szCs w:val="20"/>
        </w:rPr>
      </w:pPr>
      <w:r w:rsidRPr="001B6651">
        <w:rPr>
          <w:rFonts w:asciiTheme="minorHAnsi" w:hAnsiTheme="minorHAnsi" w:cstheme="minorHAnsi"/>
          <w:sz w:val="20"/>
          <w:szCs w:val="20"/>
        </w:rPr>
        <w:t xml:space="preserve">BS 8593           </w:t>
      </w:r>
      <w:r>
        <w:rPr>
          <w:rFonts w:asciiTheme="minorHAnsi" w:hAnsiTheme="minorHAnsi" w:cstheme="minorHAnsi"/>
          <w:sz w:val="20"/>
          <w:szCs w:val="20"/>
        </w:rPr>
        <w:tab/>
      </w:r>
      <w:r w:rsidRPr="001B6651">
        <w:rPr>
          <w:rFonts w:asciiTheme="minorHAnsi" w:hAnsiTheme="minorHAnsi" w:cstheme="minorHAnsi"/>
          <w:sz w:val="20"/>
          <w:szCs w:val="20"/>
        </w:rPr>
        <w:t>Code of Practice for the deployment and use of body worn</w:t>
      </w:r>
      <w:r>
        <w:rPr>
          <w:rFonts w:asciiTheme="minorHAnsi" w:hAnsiTheme="minorHAnsi" w:cstheme="minorHAnsi"/>
          <w:sz w:val="20"/>
          <w:szCs w:val="20"/>
        </w:rPr>
        <w:t xml:space="preserve"> </w:t>
      </w:r>
      <w:r w:rsidRPr="001B6651">
        <w:rPr>
          <w:rFonts w:asciiTheme="minorHAnsi" w:hAnsiTheme="minorHAnsi" w:cstheme="minorHAnsi"/>
          <w:sz w:val="20"/>
          <w:szCs w:val="20"/>
        </w:rPr>
        <w:t>video</w:t>
      </w:r>
    </w:p>
    <w:p w14:paraId="5236CD48" w14:textId="77777777" w:rsidR="008D120F" w:rsidRDefault="008D120F" w:rsidP="008D120F">
      <w:pPr>
        <w:tabs>
          <w:tab w:val="left" w:pos="-142"/>
        </w:tabs>
        <w:ind w:left="1843" w:hanging="1843"/>
        <w:rPr>
          <w:rFonts w:asciiTheme="minorHAnsi" w:hAnsiTheme="minorHAnsi" w:cstheme="minorHAnsi"/>
          <w:sz w:val="20"/>
          <w:szCs w:val="20"/>
        </w:rPr>
      </w:pPr>
    </w:p>
    <w:p w14:paraId="1B6E12A8" w14:textId="77777777" w:rsidR="008D120F" w:rsidRDefault="008D120F" w:rsidP="008D120F">
      <w:pPr>
        <w:tabs>
          <w:tab w:val="left" w:pos="-142"/>
        </w:tabs>
        <w:ind w:left="1843" w:hanging="1843"/>
        <w:rPr>
          <w:rFonts w:asciiTheme="minorHAnsi" w:hAnsiTheme="minorHAnsi" w:cstheme="minorHAnsi"/>
          <w:sz w:val="20"/>
          <w:szCs w:val="20"/>
        </w:rPr>
      </w:pPr>
      <w:r>
        <w:rPr>
          <w:rFonts w:asciiTheme="minorHAnsi" w:hAnsiTheme="minorHAnsi" w:cstheme="minorHAnsi"/>
          <w:sz w:val="20"/>
          <w:szCs w:val="20"/>
        </w:rPr>
        <w:t>BS 9518</w:t>
      </w:r>
      <w:r>
        <w:rPr>
          <w:rFonts w:asciiTheme="minorHAnsi" w:hAnsiTheme="minorHAnsi" w:cstheme="minorHAnsi"/>
          <w:sz w:val="20"/>
          <w:szCs w:val="20"/>
        </w:rPr>
        <w:tab/>
        <w:t>Code of Practice for processing of alarm signals by an Alarm Receiving Centre (when published)</w:t>
      </w:r>
    </w:p>
    <w:p w14:paraId="68CE8627" w14:textId="77777777" w:rsidR="008D120F" w:rsidRDefault="008D120F" w:rsidP="008D120F">
      <w:pPr>
        <w:tabs>
          <w:tab w:val="left" w:pos="-142"/>
        </w:tabs>
        <w:rPr>
          <w:rFonts w:asciiTheme="minorHAnsi" w:hAnsiTheme="minorHAnsi" w:cstheme="minorHAnsi"/>
          <w:b/>
          <w:bCs/>
          <w:sz w:val="20"/>
          <w:szCs w:val="20"/>
        </w:rPr>
      </w:pPr>
    </w:p>
    <w:p w14:paraId="55FD7F2D" w14:textId="77777777" w:rsidR="008D120F" w:rsidRPr="001A4332" w:rsidRDefault="008D120F" w:rsidP="008D120F">
      <w:pPr>
        <w:tabs>
          <w:tab w:val="left" w:pos="-142"/>
        </w:tabs>
        <w:rPr>
          <w:rFonts w:asciiTheme="minorHAnsi" w:hAnsiTheme="minorHAnsi" w:cstheme="minorHAnsi"/>
          <w:sz w:val="20"/>
          <w:szCs w:val="20"/>
        </w:rPr>
      </w:pPr>
      <w:r>
        <w:rPr>
          <w:rFonts w:asciiTheme="minorHAnsi" w:hAnsiTheme="minorHAnsi" w:cstheme="minorHAnsi"/>
          <w:b/>
          <w:bCs/>
          <w:sz w:val="20"/>
          <w:szCs w:val="20"/>
        </w:rPr>
        <w:t xml:space="preserve">Note: *     </w:t>
      </w:r>
      <w:r w:rsidRPr="001A4332">
        <w:rPr>
          <w:rFonts w:asciiTheme="minorHAnsi" w:hAnsiTheme="minorHAnsi" w:cstheme="minorHAnsi"/>
          <w:sz w:val="20"/>
          <w:szCs w:val="20"/>
        </w:rPr>
        <w:t>Where intruder and hold</w:t>
      </w:r>
      <w:r>
        <w:rPr>
          <w:rFonts w:asciiTheme="minorHAnsi" w:hAnsiTheme="minorHAnsi" w:cstheme="minorHAnsi"/>
          <w:sz w:val="20"/>
          <w:szCs w:val="20"/>
        </w:rPr>
        <w:t>-</w:t>
      </w:r>
      <w:r w:rsidRPr="001A4332">
        <w:rPr>
          <w:rFonts w:asciiTheme="minorHAnsi" w:hAnsiTheme="minorHAnsi" w:cstheme="minorHAnsi"/>
          <w:sz w:val="20"/>
          <w:szCs w:val="20"/>
        </w:rPr>
        <w:t>up alarm equipment is removed and re-installed, it must:</w:t>
      </w:r>
    </w:p>
    <w:p w14:paraId="7904C898" w14:textId="77777777" w:rsidR="008D120F" w:rsidRPr="001A4332" w:rsidRDefault="008D120F" w:rsidP="008D120F">
      <w:pPr>
        <w:pStyle w:val="ListParagraph"/>
        <w:numPr>
          <w:ilvl w:val="0"/>
          <w:numId w:val="46"/>
        </w:numPr>
        <w:tabs>
          <w:tab w:val="left" w:pos="-142"/>
        </w:tabs>
        <w:ind w:left="1701"/>
        <w:rPr>
          <w:rFonts w:asciiTheme="minorHAnsi" w:hAnsiTheme="minorHAnsi" w:cstheme="minorHAnsi"/>
          <w:sz w:val="20"/>
          <w:szCs w:val="20"/>
        </w:rPr>
      </w:pPr>
      <w:r w:rsidRPr="001A4332">
        <w:rPr>
          <w:rFonts w:asciiTheme="minorHAnsi" w:hAnsiTheme="minorHAnsi" w:cstheme="minorHAnsi"/>
          <w:sz w:val="20"/>
          <w:szCs w:val="20"/>
        </w:rPr>
        <w:t>only be re-installed for use by the original owner</w:t>
      </w:r>
    </w:p>
    <w:p w14:paraId="47907AF6" w14:textId="77777777" w:rsidR="008D120F" w:rsidRPr="001A4332" w:rsidRDefault="008D120F" w:rsidP="008D120F">
      <w:pPr>
        <w:pStyle w:val="ListParagraph"/>
        <w:numPr>
          <w:ilvl w:val="0"/>
          <w:numId w:val="46"/>
        </w:numPr>
        <w:tabs>
          <w:tab w:val="left" w:pos="-142"/>
        </w:tabs>
        <w:ind w:left="1701"/>
        <w:rPr>
          <w:rFonts w:asciiTheme="minorHAnsi" w:hAnsiTheme="minorHAnsi" w:cstheme="minorHAnsi"/>
          <w:sz w:val="20"/>
          <w:szCs w:val="20"/>
        </w:rPr>
      </w:pPr>
      <w:r w:rsidRPr="001A4332">
        <w:rPr>
          <w:rFonts w:asciiTheme="minorHAnsi" w:hAnsiTheme="minorHAnsi" w:cstheme="minorHAnsi"/>
          <w:sz w:val="20"/>
          <w:szCs w:val="20"/>
        </w:rPr>
        <w:t>be certificated to the sam</w:t>
      </w:r>
      <w:r>
        <w:rPr>
          <w:rFonts w:asciiTheme="minorHAnsi" w:hAnsiTheme="minorHAnsi" w:cstheme="minorHAnsi"/>
          <w:sz w:val="20"/>
          <w:szCs w:val="20"/>
        </w:rPr>
        <w:t>e</w:t>
      </w:r>
      <w:r w:rsidRPr="001A4332">
        <w:rPr>
          <w:rFonts w:asciiTheme="minorHAnsi" w:hAnsiTheme="minorHAnsi" w:cstheme="minorHAnsi"/>
          <w:sz w:val="20"/>
          <w:szCs w:val="20"/>
        </w:rPr>
        <w:t xml:space="preserve"> standard as the original installation </w:t>
      </w:r>
    </w:p>
    <w:p w14:paraId="0CCA0012" w14:textId="77777777" w:rsidR="008D120F" w:rsidRPr="00124046" w:rsidRDefault="008D120F" w:rsidP="008D120F">
      <w:pPr>
        <w:pStyle w:val="ListParagraph"/>
        <w:numPr>
          <w:ilvl w:val="0"/>
          <w:numId w:val="46"/>
        </w:numPr>
        <w:tabs>
          <w:tab w:val="left" w:pos="-142"/>
        </w:tabs>
        <w:ind w:left="1701"/>
        <w:rPr>
          <w:rFonts w:asciiTheme="minorHAnsi" w:hAnsiTheme="minorHAnsi" w:cstheme="minorHAnsi"/>
          <w:sz w:val="20"/>
          <w:szCs w:val="20"/>
        </w:rPr>
      </w:pPr>
      <w:r w:rsidRPr="001A4332">
        <w:rPr>
          <w:rFonts w:asciiTheme="minorHAnsi" w:hAnsiTheme="minorHAnsi" w:cstheme="minorHAnsi"/>
          <w:sz w:val="20"/>
          <w:szCs w:val="20"/>
        </w:rPr>
        <w:t>be com</w:t>
      </w:r>
      <w:r>
        <w:rPr>
          <w:rFonts w:asciiTheme="minorHAnsi" w:hAnsiTheme="minorHAnsi" w:cstheme="minorHAnsi"/>
          <w:sz w:val="20"/>
          <w:szCs w:val="20"/>
        </w:rPr>
        <w:t>p</w:t>
      </w:r>
      <w:r w:rsidRPr="001A4332">
        <w:rPr>
          <w:rFonts w:asciiTheme="minorHAnsi" w:hAnsiTheme="minorHAnsi" w:cstheme="minorHAnsi"/>
          <w:sz w:val="20"/>
          <w:szCs w:val="20"/>
        </w:rPr>
        <w:t>liant with PD6662:2010 or PD6662:2017</w:t>
      </w:r>
    </w:p>
    <w:p w14:paraId="3C7157B4" w14:textId="77777777" w:rsidR="008D120F" w:rsidRPr="001B6651" w:rsidRDefault="008D120F" w:rsidP="008D120F">
      <w:pPr>
        <w:ind w:left="1531" w:hanging="1531"/>
        <w:rPr>
          <w:rFonts w:asciiTheme="minorHAnsi" w:hAnsiTheme="minorHAnsi" w:cstheme="minorHAnsi"/>
          <w:sz w:val="20"/>
          <w:szCs w:val="20"/>
        </w:rPr>
      </w:pPr>
    </w:p>
    <w:p w14:paraId="633E71D3" w14:textId="77777777" w:rsidR="008D120F" w:rsidRPr="001B6651" w:rsidRDefault="008D120F" w:rsidP="008D120F">
      <w:pPr>
        <w:ind w:left="1531" w:hanging="1531"/>
        <w:rPr>
          <w:rFonts w:asciiTheme="minorHAnsi" w:hAnsiTheme="minorHAnsi" w:cstheme="minorHAnsi"/>
          <w:b/>
          <w:sz w:val="20"/>
          <w:szCs w:val="20"/>
        </w:rPr>
      </w:pPr>
      <w:r w:rsidRPr="001B6651">
        <w:rPr>
          <w:rFonts w:asciiTheme="minorHAnsi" w:hAnsiTheme="minorHAnsi" w:cstheme="minorHAnsi"/>
          <w:b/>
          <w:sz w:val="20"/>
          <w:szCs w:val="20"/>
        </w:rPr>
        <w:t>British Standards Institution Drafts for Development (Latest Issue)</w:t>
      </w:r>
    </w:p>
    <w:p w14:paraId="6DA198E5" w14:textId="77777777" w:rsidR="008D120F" w:rsidRPr="001B6651" w:rsidRDefault="008D120F" w:rsidP="008D120F">
      <w:pPr>
        <w:ind w:left="1531" w:hanging="1531"/>
        <w:rPr>
          <w:rFonts w:asciiTheme="minorHAnsi" w:hAnsiTheme="minorHAnsi" w:cstheme="minorHAnsi"/>
          <w:sz w:val="20"/>
          <w:szCs w:val="20"/>
        </w:rPr>
      </w:pPr>
    </w:p>
    <w:p w14:paraId="6B7382F3" w14:textId="77777777" w:rsidR="008D120F" w:rsidRPr="001B6651" w:rsidRDefault="008D120F" w:rsidP="008D120F">
      <w:pPr>
        <w:ind w:left="1814" w:hanging="1814"/>
        <w:rPr>
          <w:rFonts w:asciiTheme="minorHAnsi" w:hAnsiTheme="minorHAnsi" w:cstheme="minorHAnsi"/>
          <w:sz w:val="20"/>
          <w:szCs w:val="20"/>
        </w:rPr>
      </w:pPr>
      <w:r w:rsidRPr="001B6651">
        <w:rPr>
          <w:rFonts w:asciiTheme="minorHAnsi" w:hAnsiTheme="minorHAnsi" w:cstheme="minorHAnsi"/>
          <w:sz w:val="20"/>
          <w:szCs w:val="20"/>
        </w:rPr>
        <w:t>BS DD 242</w:t>
      </w:r>
      <w:r w:rsidRPr="001B6651">
        <w:rPr>
          <w:rFonts w:asciiTheme="minorHAnsi" w:hAnsiTheme="minorHAnsi" w:cstheme="minorHAnsi"/>
          <w:sz w:val="20"/>
          <w:szCs w:val="20"/>
        </w:rPr>
        <w:tab/>
        <w:t>High Security (withdrawn see note</w:t>
      </w:r>
      <w:r>
        <w:rPr>
          <w:rFonts w:asciiTheme="minorHAnsi" w:hAnsiTheme="minorHAnsi" w:cstheme="minorHAnsi"/>
          <w:sz w:val="20"/>
          <w:szCs w:val="20"/>
        </w:rPr>
        <w:t>s</w:t>
      </w:r>
      <w:r w:rsidRPr="001B6651">
        <w:rPr>
          <w:rFonts w:asciiTheme="minorHAnsi" w:hAnsiTheme="minorHAnsi" w:cstheme="minorHAnsi"/>
          <w:sz w:val="20"/>
          <w:szCs w:val="20"/>
        </w:rPr>
        <w:t>)</w:t>
      </w:r>
    </w:p>
    <w:p w14:paraId="4973848F" w14:textId="77777777" w:rsidR="008D120F" w:rsidRPr="001B6651" w:rsidRDefault="008D120F" w:rsidP="008D120F">
      <w:pPr>
        <w:ind w:left="1814" w:hanging="1814"/>
        <w:rPr>
          <w:rFonts w:asciiTheme="minorHAnsi" w:hAnsiTheme="minorHAnsi" w:cstheme="minorHAnsi"/>
          <w:sz w:val="20"/>
          <w:szCs w:val="20"/>
        </w:rPr>
      </w:pPr>
    </w:p>
    <w:p w14:paraId="6FB14B85" w14:textId="77777777" w:rsidR="008D120F" w:rsidRPr="001B6651" w:rsidRDefault="008D120F" w:rsidP="008D120F">
      <w:pPr>
        <w:ind w:left="1814" w:hanging="1814"/>
        <w:rPr>
          <w:rFonts w:asciiTheme="minorHAnsi" w:hAnsiTheme="minorHAnsi" w:cstheme="minorHAnsi"/>
          <w:sz w:val="20"/>
          <w:szCs w:val="20"/>
        </w:rPr>
      </w:pPr>
      <w:r w:rsidRPr="001B6651">
        <w:rPr>
          <w:rFonts w:asciiTheme="minorHAnsi" w:hAnsiTheme="minorHAnsi" w:cstheme="minorHAnsi"/>
          <w:sz w:val="20"/>
          <w:szCs w:val="20"/>
        </w:rPr>
        <w:t>BS DD 243</w:t>
      </w:r>
      <w:r w:rsidRPr="001B6651">
        <w:rPr>
          <w:rFonts w:asciiTheme="minorHAnsi" w:hAnsiTheme="minorHAnsi" w:cstheme="minorHAnsi"/>
          <w:sz w:val="20"/>
          <w:szCs w:val="20"/>
        </w:rPr>
        <w:tab/>
        <w:t>Applies under PD 6662:2004 (</w:t>
      </w:r>
      <w:r>
        <w:rPr>
          <w:rFonts w:asciiTheme="minorHAnsi" w:hAnsiTheme="minorHAnsi" w:cstheme="minorHAnsi"/>
          <w:sz w:val="20"/>
          <w:szCs w:val="20"/>
        </w:rPr>
        <w:t>w</w:t>
      </w:r>
      <w:r w:rsidRPr="001B6651">
        <w:rPr>
          <w:rFonts w:asciiTheme="minorHAnsi" w:hAnsiTheme="minorHAnsi" w:cstheme="minorHAnsi"/>
          <w:sz w:val="20"/>
          <w:szCs w:val="20"/>
        </w:rPr>
        <w:t>ithdrawn see note</w:t>
      </w:r>
      <w:r>
        <w:rPr>
          <w:rFonts w:asciiTheme="minorHAnsi" w:hAnsiTheme="minorHAnsi" w:cstheme="minorHAnsi"/>
          <w:sz w:val="20"/>
          <w:szCs w:val="20"/>
        </w:rPr>
        <w:t>s</w:t>
      </w:r>
      <w:r w:rsidRPr="001B6651">
        <w:rPr>
          <w:rFonts w:asciiTheme="minorHAnsi" w:hAnsiTheme="minorHAnsi" w:cstheme="minorHAnsi"/>
          <w:sz w:val="20"/>
          <w:szCs w:val="20"/>
        </w:rPr>
        <w:t>)</w:t>
      </w:r>
    </w:p>
    <w:p w14:paraId="7FAB2AE5" w14:textId="77777777" w:rsidR="008D120F" w:rsidRPr="001B6651" w:rsidRDefault="008D120F" w:rsidP="008D120F">
      <w:pPr>
        <w:ind w:left="1814" w:hanging="1814"/>
        <w:rPr>
          <w:rFonts w:asciiTheme="minorHAnsi" w:hAnsiTheme="minorHAnsi" w:cstheme="minorHAnsi"/>
          <w:sz w:val="20"/>
          <w:szCs w:val="20"/>
        </w:rPr>
      </w:pPr>
    </w:p>
    <w:p w14:paraId="64997D83" w14:textId="77777777" w:rsidR="008D120F" w:rsidRPr="001B6651" w:rsidRDefault="008D120F" w:rsidP="008D120F">
      <w:pPr>
        <w:ind w:left="1814" w:hanging="1814"/>
        <w:rPr>
          <w:rFonts w:asciiTheme="minorHAnsi" w:hAnsiTheme="minorHAnsi" w:cstheme="minorHAnsi"/>
          <w:sz w:val="20"/>
          <w:szCs w:val="20"/>
        </w:rPr>
      </w:pPr>
      <w:r w:rsidRPr="001B6651">
        <w:rPr>
          <w:rFonts w:asciiTheme="minorHAnsi" w:hAnsiTheme="minorHAnsi" w:cstheme="minorHAnsi"/>
          <w:sz w:val="20"/>
          <w:szCs w:val="20"/>
        </w:rPr>
        <w:t>BS DD 244</w:t>
      </w:r>
      <w:r w:rsidRPr="001B6651">
        <w:rPr>
          <w:rFonts w:asciiTheme="minorHAnsi" w:hAnsiTheme="minorHAnsi" w:cstheme="minorHAnsi"/>
          <w:sz w:val="20"/>
          <w:szCs w:val="20"/>
        </w:rPr>
        <w:tab/>
        <w:t>Wire Free Alarms (withdrawn see note</w:t>
      </w:r>
      <w:r>
        <w:rPr>
          <w:rFonts w:asciiTheme="minorHAnsi" w:hAnsiTheme="minorHAnsi" w:cstheme="minorHAnsi"/>
          <w:sz w:val="20"/>
          <w:szCs w:val="20"/>
        </w:rPr>
        <w:t>s</w:t>
      </w:r>
      <w:r w:rsidRPr="001B6651">
        <w:rPr>
          <w:rFonts w:asciiTheme="minorHAnsi" w:hAnsiTheme="minorHAnsi" w:cstheme="minorHAnsi"/>
          <w:sz w:val="20"/>
          <w:szCs w:val="20"/>
        </w:rPr>
        <w:t>)</w:t>
      </w:r>
    </w:p>
    <w:p w14:paraId="6F710133" w14:textId="77777777" w:rsidR="008D120F" w:rsidRPr="001B6651" w:rsidRDefault="008D120F" w:rsidP="008D120F">
      <w:pPr>
        <w:ind w:left="1814" w:hanging="1814"/>
        <w:rPr>
          <w:rFonts w:asciiTheme="minorHAnsi" w:hAnsiTheme="minorHAnsi" w:cstheme="minorHAnsi"/>
          <w:sz w:val="20"/>
          <w:szCs w:val="20"/>
        </w:rPr>
      </w:pPr>
    </w:p>
    <w:p w14:paraId="5D47EFF8" w14:textId="77777777" w:rsidR="008D120F" w:rsidRPr="001B6651" w:rsidRDefault="008D120F" w:rsidP="008D120F">
      <w:pPr>
        <w:ind w:left="1814" w:hanging="1814"/>
        <w:rPr>
          <w:rFonts w:asciiTheme="minorHAnsi" w:hAnsiTheme="minorHAnsi" w:cstheme="minorHAnsi"/>
          <w:sz w:val="20"/>
          <w:szCs w:val="20"/>
        </w:rPr>
      </w:pPr>
      <w:r w:rsidRPr="001B6651">
        <w:rPr>
          <w:rFonts w:asciiTheme="minorHAnsi" w:hAnsiTheme="minorHAnsi" w:cstheme="minorHAnsi"/>
          <w:sz w:val="20"/>
          <w:szCs w:val="20"/>
        </w:rPr>
        <w:t>BS DD 263</w:t>
      </w:r>
      <w:r w:rsidRPr="001B6651">
        <w:rPr>
          <w:rFonts w:asciiTheme="minorHAnsi" w:hAnsiTheme="minorHAnsi" w:cstheme="minorHAnsi"/>
          <w:sz w:val="20"/>
          <w:szCs w:val="20"/>
        </w:rPr>
        <w:tab/>
        <w:t>Alarms Systems Commissioning, Maintenance and remote support (applies Under PD 6662)</w:t>
      </w:r>
    </w:p>
    <w:p w14:paraId="2BCDF368" w14:textId="77777777" w:rsidR="008D120F" w:rsidRPr="001B6651" w:rsidRDefault="008D120F" w:rsidP="008D120F">
      <w:pPr>
        <w:ind w:left="1814" w:hanging="1814"/>
        <w:rPr>
          <w:rFonts w:asciiTheme="minorHAnsi" w:hAnsiTheme="minorHAnsi" w:cstheme="minorHAnsi"/>
          <w:sz w:val="20"/>
          <w:szCs w:val="20"/>
        </w:rPr>
      </w:pPr>
    </w:p>
    <w:p w14:paraId="16FFAF5B" w14:textId="77777777" w:rsidR="008D120F" w:rsidRPr="001B6651" w:rsidRDefault="008D120F" w:rsidP="008D120F">
      <w:pPr>
        <w:ind w:left="1814" w:hanging="1814"/>
        <w:rPr>
          <w:rFonts w:asciiTheme="minorHAnsi" w:hAnsiTheme="minorHAnsi" w:cstheme="minorHAnsi"/>
          <w:sz w:val="20"/>
          <w:szCs w:val="20"/>
        </w:rPr>
      </w:pPr>
      <w:r w:rsidRPr="001B6651">
        <w:rPr>
          <w:rFonts w:asciiTheme="minorHAnsi" w:hAnsiTheme="minorHAnsi" w:cstheme="minorHAnsi"/>
          <w:sz w:val="20"/>
          <w:szCs w:val="20"/>
        </w:rPr>
        <w:t xml:space="preserve">BS 9263:2016   </w:t>
      </w:r>
      <w:r>
        <w:rPr>
          <w:rFonts w:asciiTheme="minorHAnsi" w:hAnsiTheme="minorHAnsi" w:cstheme="minorHAnsi"/>
          <w:sz w:val="20"/>
          <w:szCs w:val="20"/>
        </w:rPr>
        <w:tab/>
      </w:r>
      <w:r w:rsidRPr="001B6651">
        <w:rPr>
          <w:rFonts w:asciiTheme="minorHAnsi" w:hAnsiTheme="minorHAnsi" w:cstheme="minorHAnsi"/>
          <w:sz w:val="20"/>
          <w:szCs w:val="20"/>
        </w:rPr>
        <w:t>Alarms Systems Commissioning, Maintenance and remote support (applies Under PD 6662:2017)</w:t>
      </w:r>
    </w:p>
    <w:p w14:paraId="69F6EFFA" w14:textId="77777777" w:rsidR="008D120F" w:rsidRPr="001B6651" w:rsidRDefault="008D120F" w:rsidP="008D120F">
      <w:pPr>
        <w:ind w:left="1814" w:hanging="1814"/>
        <w:rPr>
          <w:rFonts w:asciiTheme="minorHAnsi" w:hAnsiTheme="minorHAnsi" w:cstheme="minorHAnsi"/>
          <w:sz w:val="20"/>
          <w:szCs w:val="20"/>
        </w:rPr>
      </w:pPr>
    </w:p>
    <w:p w14:paraId="41613352" w14:textId="77777777" w:rsidR="008D120F" w:rsidRPr="001B6651" w:rsidRDefault="008D120F" w:rsidP="008D120F">
      <w:pPr>
        <w:ind w:left="2694" w:hanging="2694"/>
        <w:rPr>
          <w:rFonts w:asciiTheme="minorHAnsi" w:hAnsiTheme="minorHAnsi" w:cstheme="minorHAnsi"/>
          <w:sz w:val="20"/>
          <w:szCs w:val="20"/>
        </w:rPr>
      </w:pPr>
      <w:r w:rsidRPr="001B6651">
        <w:rPr>
          <w:rFonts w:asciiTheme="minorHAnsi" w:hAnsiTheme="minorHAnsi" w:cstheme="minorHAnsi"/>
          <w:sz w:val="20"/>
          <w:szCs w:val="20"/>
        </w:rPr>
        <w:t>DD CLC/TS 50131-7:2010</w:t>
      </w:r>
      <w:r w:rsidRPr="001B6651">
        <w:rPr>
          <w:rFonts w:asciiTheme="minorHAnsi" w:hAnsiTheme="minorHAnsi" w:cstheme="minorHAnsi"/>
          <w:sz w:val="20"/>
          <w:szCs w:val="20"/>
        </w:rPr>
        <w:tab/>
        <w:t>Alarm Systems – Intrusion Systems – Application Guidelines</w:t>
      </w:r>
    </w:p>
    <w:p w14:paraId="48FAA109" w14:textId="77777777" w:rsidR="008D120F" w:rsidRPr="001B6651" w:rsidRDefault="008D120F" w:rsidP="008D120F">
      <w:pPr>
        <w:ind w:left="2694" w:hanging="2694"/>
        <w:rPr>
          <w:rFonts w:asciiTheme="minorHAnsi" w:hAnsiTheme="minorHAnsi" w:cstheme="minorHAnsi"/>
          <w:sz w:val="20"/>
          <w:szCs w:val="20"/>
        </w:rPr>
      </w:pPr>
    </w:p>
    <w:p w14:paraId="5200C4B7" w14:textId="77777777" w:rsidR="008D120F" w:rsidRPr="001B6651" w:rsidRDefault="008D120F" w:rsidP="008D120F">
      <w:pPr>
        <w:ind w:left="2694" w:hanging="2694"/>
        <w:rPr>
          <w:rFonts w:asciiTheme="minorHAnsi" w:hAnsiTheme="minorHAnsi" w:cstheme="minorHAnsi"/>
          <w:sz w:val="20"/>
          <w:szCs w:val="20"/>
        </w:rPr>
      </w:pPr>
      <w:r w:rsidRPr="001B6651">
        <w:rPr>
          <w:rFonts w:asciiTheme="minorHAnsi" w:hAnsiTheme="minorHAnsi" w:cstheme="minorHAnsi"/>
          <w:sz w:val="20"/>
          <w:szCs w:val="20"/>
        </w:rPr>
        <w:t>DD CLC/TS 50131-7:2008</w:t>
      </w:r>
      <w:r w:rsidRPr="001B6651">
        <w:rPr>
          <w:rFonts w:asciiTheme="minorHAnsi" w:hAnsiTheme="minorHAnsi" w:cstheme="minorHAnsi"/>
          <w:sz w:val="20"/>
          <w:szCs w:val="20"/>
        </w:rPr>
        <w:tab/>
        <w:t>Applies under PD 6662:2010 (</w:t>
      </w:r>
      <w:r>
        <w:rPr>
          <w:rFonts w:asciiTheme="minorHAnsi" w:hAnsiTheme="minorHAnsi" w:cstheme="minorHAnsi"/>
          <w:sz w:val="20"/>
          <w:szCs w:val="20"/>
        </w:rPr>
        <w:t>w</w:t>
      </w:r>
      <w:r w:rsidRPr="001B6651">
        <w:rPr>
          <w:rFonts w:asciiTheme="minorHAnsi" w:hAnsiTheme="minorHAnsi" w:cstheme="minorHAnsi"/>
          <w:sz w:val="20"/>
          <w:szCs w:val="20"/>
        </w:rPr>
        <w:t>ithdrawn see note</w:t>
      </w:r>
      <w:r>
        <w:rPr>
          <w:rFonts w:asciiTheme="minorHAnsi" w:hAnsiTheme="minorHAnsi" w:cstheme="minorHAnsi"/>
          <w:sz w:val="20"/>
          <w:szCs w:val="20"/>
        </w:rPr>
        <w:t>s</w:t>
      </w:r>
      <w:r w:rsidRPr="001B6651">
        <w:rPr>
          <w:rFonts w:asciiTheme="minorHAnsi" w:hAnsiTheme="minorHAnsi" w:cstheme="minorHAnsi"/>
          <w:sz w:val="20"/>
          <w:szCs w:val="20"/>
        </w:rPr>
        <w:t>)</w:t>
      </w:r>
    </w:p>
    <w:p w14:paraId="02877048" w14:textId="77777777" w:rsidR="008D120F" w:rsidRPr="001B6651" w:rsidRDefault="008D120F" w:rsidP="008D120F">
      <w:pPr>
        <w:ind w:left="2694" w:hanging="2694"/>
        <w:rPr>
          <w:rFonts w:asciiTheme="minorHAnsi" w:hAnsiTheme="minorHAnsi" w:cstheme="minorHAnsi"/>
          <w:sz w:val="20"/>
          <w:szCs w:val="20"/>
        </w:rPr>
      </w:pPr>
    </w:p>
    <w:p w14:paraId="20EB3ECB" w14:textId="77777777" w:rsidR="008D120F" w:rsidRPr="001B6651" w:rsidRDefault="008D120F" w:rsidP="008D120F">
      <w:pPr>
        <w:ind w:left="2694" w:hanging="2694"/>
        <w:rPr>
          <w:rFonts w:asciiTheme="minorHAnsi" w:hAnsiTheme="minorHAnsi" w:cstheme="minorHAnsi"/>
          <w:sz w:val="20"/>
          <w:szCs w:val="20"/>
        </w:rPr>
      </w:pPr>
      <w:r w:rsidRPr="001B6651">
        <w:rPr>
          <w:rFonts w:asciiTheme="minorHAnsi" w:hAnsiTheme="minorHAnsi" w:cstheme="minorHAnsi"/>
          <w:sz w:val="20"/>
          <w:szCs w:val="20"/>
        </w:rPr>
        <w:t xml:space="preserve">DD CLC/TS 50131-7:2003 </w:t>
      </w:r>
      <w:r w:rsidRPr="001B6651">
        <w:rPr>
          <w:rFonts w:asciiTheme="minorHAnsi" w:hAnsiTheme="minorHAnsi" w:cstheme="minorHAnsi"/>
          <w:sz w:val="20"/>
          <w:szCs w:val="20"/>
        </w:rPr>
        <w:tab/>
        <w:t>Applies under PD 6662:2004 (</w:t>
      </w:r>
      <w:r>
        <w:rPr>
          <w:rFonts w:asciiTheme="minorHAnsi" w:hAnsiTheme="minorHAnsi" w:cstheme="minorHAnsi"/>
          <w:sz w:val="20"/>
          <w:szCs w:val="20"/>
        </w:rPr>
        <w:t>w</w:t>
      </w:r>
      <w:r w:rsidRPr="001B6651">
        <w:rPr>
          <w:rFonts w:asciiTheme="minorHAnsi" w:hAnsiTheme="minorHAnsi" w:cstheme="minorHAnsi"/>
          <w:sz w:val="20"/>
          <w:szCs w:val="20"/>
        </w:rPr>
        <w:t>ithdrawn see note</w:t>
      </w:r>
      <w:r>
        <w:rPr>
          <w:rFonts w:asciiTheme="minorHAnsi" w:hAnsiTheme="minorHAnsi" w:cstheme="minorHAnsi"/>
          <w:sz w:val="20"/>
          <w:szCs w:val="20"/>
        </w:rPr>
        <w:t>s</w:t>
      </w:r>
      <w:r w:rsidRPr="001B6651">
        <w:rPr>
          <w:rFonts w:asciiTheme="minorHAnsi" w:hAnsiTheme="minorHAnsi" w:cstheme="minorHAnsi"/>
          <w:sz w:val="20"/>
          <w:szCs w:val="20"/>
        </w:rPr>
        <w:t>)</w:t>
      </w:r>
    </w:p>
    <w:p w14:paraId="7BD4B3E8" w14:textId="77777777" w:rsidR="008D120F" w:rsidRDefault="008D120F" w:rsidP="008D120F">
      <w:pPr>
        <w:rPr>
          <w:rFonts w:asciiTheme="minorHAnsi" w:hAnsiTheme="minorHAnsi" w:cstheme="minorHAnsi"/>
          <w:b/>
          <w:sz w:val="20"/>
          <w:szCs w:val="20"/>
        </w:rPr>
      </w:pPr>
    </w:p>
    <w:p w14:paraId="2A06CB09" w14:textId="77777777" w:rsidR="008D120F" w:rsidRPr="001B6651" w:rsidRDefault="008D120F" w:rsidP="008D120F">
      <w:pPr>
        <w:rPr>
          <w:rFonts w:asciiTheme="minorHAnsi" w:hAnsiTheme="minorHAnsi" w:cstheme="minorHAnsi"/>
          <w:b/>
          <w:sz w:val="20"/>
          <w:szCs w:val="20"/>
        </w:rPr>
      </w:pPr>
      <w:r w:rsidRPr="001B6651">
        <w:rPr>
          <w:rFonts w:asciiTheme="minorHAnsi" w:hAnsiTheme="minorHAnsi" w:cstheme="minorHAnsi"/>
          <w:b/>
          <w:sz w:val="20"/>
          <w:szCs w:val="20"/>
        </w:rPr>
        <w:t>Notes:</w:t>
      </w:r>
    </w:p>
    <w:p w14:paraId="61A7E691" w14:textId="77777777" w:rsidR="008D120F" w:rsidRDefault="008D120F" w:rsidP="008D120F">
      <w:pPr>
        <w:rPr>
          <w:rFonts w:asciiTheme="minorHAnsi" w:hAnsiTheme="minorHAnsi" w:cstheme="minorHAnsi"/>
          <w:sz w:val="20"/>
          <w:szCs w:val="20"/>
        </w:rPr>
      </w:pPr>
      <w:r w:rsidRPr="001B6651">
        <w:rPr>
          <w:rFonts w:asciiTheme="minorHAnsi" w:hAnsiTheme="minorHAnsi" w:cstheme="minorHAnsi"/>
          <w:sz w:val="20"/>
          <w:szCs w:val="20"/>
        </w:rPr>
        <w:t>Certain standards are in a period of “Dual running” with previous issues, and either current OR the previous issue may be acceptable for a specified, limited period.</w:t>
      </w:r>
    </w:p>
    <w:p w14:paraId="014541C4" w14:textId="77777777" w:rsidR="008D120F" w:rsidRDefault="008D120F" w:rsidP="008D120F">
      <w:pPr>
        <w:rPr>
          <w:rFonts w:asciiTheme="minorHAnsi" w:hAnsiTheme="minorHAnsi" w:cstheme="minorHAnsi"/>
          <w:sz w:val="20"/>
          <w:szCs w:val="20"/>
        </w:rPr>
      </w:pPr>
    </w:p>
    <w:p w14:paraId="58F89DB2" w14:textId="77777777" w:rsidR="008D120F" w:rsidRDefault="008D120F" w:rsidP="008D120F">
      <w:pPr>
        <w:rPr>
          <w:rFonts w:ascii="Calibri" w:hAnsi="Calibri" w:cs="Calibri"/>
          <w:sz w:val="20"/>
          <w:szCs w:val="20"/>
        </w:rPr>
      </w:pPr>
      <w:r>
        <w:rPr>
          <w:rFonts w:ascii="Calibri" w:hAnsi="Calibri" w:cs="Calibri"/>
          <w:sz w:val="20"/>
          <w:szCs w:val="20"/>
        </w:rPr>
        <w:t>Some</w:t>
      </w:r>
      <w:r w:rsidRPr="00670002">
        <w:rPr>
          <w:rFonts w:ascii="Calibri" w:hAnsi="Calibri" w:cs="Calibri"/>
          <w:sz w:val="20"/>
          <w:szCs w:val="20"/>
        </w:rPr>
        <w:t xml:space="preserve"> older and withdrawn standards or parts of standards are still included in this list for the benefit of legacy systems that remain in service</w:t>
      </w:r>
    </w:p>
    <w:p w14:paraId="54C696EC" w14:textId="77777777" w:rsidR="008D120F" w:rsidRDefault="008D120F" w:rsidP="008D120F">
      <w:pPr>
        <w:rPr>
          <w:rFonts w:ascii="Calibri" w:hAnsi="Calibri" w:cs="Calibri"/>
          <w:sz w:val="20"/>
          <w:szCs w:val="20"/>
        </w:rPr>
      </w:pPr>
    </w:p>
    <w:p w14:paraId="6198B832" w14:textId="77777777" w:rsidR="008D120F" w:rsidRPr="00A22BBA" w:rsidRDefault="008D120F" w:rsidP="008D120F">
      <w:pPr>
        <w:rPr>
          <w:rFonts w:ascii="Calibri" w:hAnsi="Calibri" w:cs="Calibri"/>
          <w:sz w:val="20"/>
          <w:szCs w:val="20"/>
        </w:rPr>
      </w:pPr>
      <w:r w:rsidRPr="00A22BBA">
        <w:rPr>
          <w:rFonts w:ascii="Calibri" w:hAnsi="Calibri" w:cs="Calibri"/>
          <w:b/>
          <w:bCs/>
          <w:sz w:val="20"/>
          <w:szCs w:val="20"/>
          <w:u w:val="single"/>
        </w:rPr>
        <w:t>Cyber Security Guidance</w:t>
      </w:r>
    </w:p>
    <w:p w14:paraId="3ADF358C" w14:textId="77777777" w:rsidR="008D120F" w:rsidRPr="00A22BBA" w:rsidRDefault="008D120F" w:rsidP="008D120F">
      <w:pPr>
        <w:rPr>
          <w:rFonts w:ascii="Calibri" w:hAnsi="Calibri" w:cs="Calibri"/>
          <w:sz w:val="20"/>
          <w:szCs w:val="20"/>
        </w:rPr>
      </w:pPr>
    </w:p>
    <w:p w14:paraId="20161E78" w14:textId="77777777" w:rsidR="008D120F" w:rsidRPr="00A22BBA" w:rsidRDefault="008D120F" w:rsidP="008D120F">
      <w:pPr>
        <w:rPr>
          <w:rFonts w:ascii="Calibri" w:hAnsi="Calibri" w:cs="Calibri"/>
          <w:sz w:val="20"/>
          <w:szCs w:val="20"/>
        </w:rPr>
      </w:pPr>
      <w:r w:rsidRPr="00A22BBA">
        <w:rPr>
          <w:rFonts w:ascii="Calibri" w:hAnsi="Calibri" w:cs="Calibri"/>
          <w:sz w:val="20"/>
          <w:szCs w:val="20"/>
        </w:rPr>
        <w:t xml:space="preserve">NPCC recognises the need to include cyber security as a holistic part of a security system and includes the following as best practice guidance to installers: </w:t>
      </w:r>
    </w:p>
    <w:p w14:paraId="0B9B9692" w14:textId="77777777" w:rsidR="008D120F" w:rsidRPr="00A22BBA" w:rsidRDefault="008D120F" w:rsidP="008D120F">
      <w:pPr>
        <w:rPr>
          <w:rFonts w:ascii="Calibri" w:hAnsi="Calibri" w:cs="Calibri"/>
          <w:sz w:val="20"/>
          <w:szCs w:val="20"/>
        </w:rPr>
      </w:pPr>
    </w:p>
    <w:p w14:paraId="6AEC229F" w14:textId="77777777" w:rsidR="008D120F" w:rsidRPr="00FF750A" w:rsidRDefault="008D120F" w:rsidP="008D120F">
      <w:pPr>
        <w:pStyle w:val="ListParagraph"/>
        <w:numPr>
          <w:ilvl w:val="0"/>
          <w:numId w:val="41"/>
        </w:numPr>
        <w:rPr>
          <w:rFonts w:ascii="Calibri" w:hAnsi="Calibri" w:cs="Calibri"/>
          <w:color w:val="000000" w:themeColor="text1"/>
          <w:sz w:val="20"/>
          <w:szCs w:val="20"/>
        </w:rPr>
      </w:pPr>
      <w:proofErr w:type="spellStart"/>
      <w:r w:rsidRPr="00FF750A">
        <w:rPr>
          <w:rFonts w:ascii="Calibri" w:hAnsi="Calibri" w:cs="Calibri"/>
          <w:color w:val="000000" w:themeColor="text1"/>
          <w:sz w:val="20"/>
          <w:szCs w:val="20"/>
        </w:rPr>
        <w:t>CySPAG</w:t>
      </w:r>
      <w:proofErr w:type="spellEnd"/>
      <w:r w:rsidRPr="00FF750A">
        <w:rPr>
          <w:rFonts w:ascii="Calibri" w:hAnsi="Calibri" w:cs="Calibri"/>
          <w:color w:val="000000" w:themeColor="text1"/>
          <w:sz w:val="20"/>
          <w:szCs w:val="20"/>
        </w:rPr>
        <w:t xml:space="preserve"> (Cyber Security Product Assurance Group)</w:t>
      </w:r>
      <w:r>
        <w:rPr>
          <w:rFonts w:ascii="Calibri" w:hAnsi="Calibri" w:cs="Calibri"/>
          <w:color w:val="000000" w:themeColor="text1"/>
          <w:sz w:val="20"/>
          <w:szCs w:val="20"/>
        </w:rPr>
        <w:t xml:space="preserve"> -</w:t>
      </w:r>
      <w:r w:rsidRPr="00FF750A">
        <w:rPr>
          <w:rFonts w:ascii="Calibri" w:hAnsi="Calibri" w:cs="Calibri"/>
          <w:color w:val="000000" w:themeColor="text1"/>
          <w:sz w:val="20"/>
          <w:szCs w:val="20"/>
        </w:rPr>
        <w:t xml:space="preserve"> Registered installer scheme (form 369 published by BSIA)</w:t>
      </w:r>
    </w:p>
    <w:p w14:paraId="7FF927D1" w14:textId="77777777" w:rsidR="008D120F" w:rsidRPr="00FF750A" w:rsidRDefault="008D120F" w:rsidP="008D120F">
      <w:pPr>
        <w:pStyle w:val="ListParagraph"/>
        <w:numPr>
          <w:ilvl w:val="0"/>
          <w:numId w:val="41"/>
        </w:numPr>
        <w:rPr>
          <w:rFonts w:ascii="Calibri" w:hAnsi="Calibri" w:cs="Calibri"/>
          <w:color w:val="000000" w:themeColor="text1"/>
          <w:sz w:val="20"/>
          <w:szCs w:val="20"/>
          <w:lang w:val="fr-FR"/>
        </w:rPr>
      </w:pPr>
      <w:r w:rsidRPr="00FF750A">
        <w:rPr>
          <w:rFonts w:ascii="Calibri" w:hAnsi="Calibri" w:cs="Calibri"/>
          <w:color w:val="000000" w:themeColor="text1"/>
          <w:sz w:val="20"/>
          <w:szCs w:val="20"/>
          <w:lang w:val="fr-FR"/>
        </w:rPr>
        <w:t>Cyber Essentials / Cyber Essential Plus</w:t>
      </w:r>
    </w:p>
    <w:p w14:paraId="14797916" w14:textId="77777777" w:rsidR="008D120F" w:rsidRDefault="008D120F" w:rsidP="008D120F">
      <w:pPr>
        <w:pStyle w:val="ListParagraph"/>
        <w:numPr>
          <w:ilvl w:val="0"/>
          <w:numId w:val="41"/>
        </w:numPr>
        <w:rPr>
          <w:rFonts w:ascii="Calibri" w:hAnsi="Calibri" w:cs="Calibri"/>
          <w:sz w:val="20"/>
          <w:szCs w:val="20"/>
        </w:rPr>
      </w:pPr>
      <w:r w:rsidRPr="006B70A7">
        <w:rPr>
          <w:rFonts w:ascii="Calibri" w:hAnsi="Calibri" w:cs="Calibri"/>
          <w:sz w:val="20"/>
          <w:szCs w:val="20"/>
        </w:rPr>
        <w:t>Payment Card Industry Data S</w:t>
      </w:r>
      <w:r>
        <w:rPr>
          <w:rFonts w:ascii="Calibri" w:hAnsi="Calibri" w:cs="Calibri"/>
          <w:sz w:val="20"/>
          <w:szCs w:val="20"/>
        </w:rPr>
        <w:t>ecurity Standard (PCIDSS)</w:t>
      </w:r>
    </w:p>
    <w:p w14:paraId="1326F3B9" w14:textId="77777777" w:rsidR="008D120F" w:rsidRDefault="008D120F" w:rsidP="008D120F">
      <w:pPr>
        <w:rPr>
          <w:rFonts w:ascii="Calibri" w:hAnsi="Calibri" w:cs="Calibri"/>
          <w:sz w:val="20"/>
          <w:szCs w:val="20"/>
        </w:rPr>
      </w:pPr>
    </w:p>
    <w:p w14:paraId="5860B28F" w14:textId="77777777" w:rsidR="008D120F" w:rsidRDefault="008D120F" w:rsidP="008D120F">
      <w:pPr>
        <w:rPr>
          <w:rFonts w:ascii="Calibri" w:hAnsi="Calibri" w:cs="Calibri"/>
          <w:b/>
          <w:bCs/>
          <w:sz w:val="20"/>
          <w:szCs w:val="20"/>
          <w:u w:val="single"/>
        </w:rPr>
      </w:pPr>
      <w:r w:rsidRPr="00B85B52">
        <w:rPr>
          <w:rFonts w:ascii="Calibri" w:hAnsi="Calibri" w:cs="Calibri"/>
          <w:b/>
          <w:bCs/>
          <w:sz w:val="20"/>
          <w:szCs w:val="20"/>
          <w:u w:val="single"/>
        </w:rPr>
        <w:t>Dual-Path Signalling Failures</w:t>
      </w:r>
    </w:p>
    <w:p w14:paraId="10AEF430" w14:textId="77777777" w:rsidR="008D120F" w:rsidRDefault="008D120F" w:rsidP="008D120F">
      <w:pPr>
        <w:rPr>
          <w:rFonts w:ascii="Calibri" w:hAnsi="Calibri" w:cs="Calibri"/>
          <w:b/>
          <w:bCs/>
          <w:sz w:val="20"/>
          <w:szCs w:val="20"/>
          <w:u w:val="single"/>
        </w:rPr>
      </w:pPr>
    </w:p>
    <w:p w14:paraId="22DA9FEB" w14:textId="77777777" w:rsidR="008D120F" w:rsidRDefault="008D120F" w:rsidP="008D120F">
      <w:pPr>
        <w:rPr>
          <w:rFonts w:ascii="Calibri" w:hAnsi="Calibri" w:cs="Calibri"/>
          <w:sz w:val="20"/>
          <w:szCs w:val="20"/>
        </w:rPr>
      </w:pPr>
      <w:r>
        <w:rPr>
          <w:rFonts w:ascii="Calibri" w:hAnsi="Calibri" w:cs="Calibri"/>
          <w:sz w:val="20"/>
          <w:szCs w:val="20"/>
        </w:rPr>
        <w:t>Due to the increase in dual-path signalling failures, the NPCC Security Systems Group recommend the following as best practice guidance to installers:</w:t>
      </w:r>
    </w:p>
    <w:p w14:paraId="3835C2FA" w14:textId="77777777" w:rsidR="008D120F" w:rsidRPr="00663617" w:rsidRDefault="008D120F" w:rsidP="008D120F">
      <w:pPr>
        <w:rPr>
          <w:rFonts w:ascii="Calibri" w:hAnsi="Calibri" w:cs="Calibri"/>
          <w:sz w:val="20"/>
          <w:szCs w:val="20"/>
        </w:rPr>
      </w:pPr>
      <w:r w:rsidRPr="0000195B">
        <w:rPr>
          <w:rFonts w:ascii="Calibri" w:hAnsi="Calibri" w:cs="Calibri"/>
          <w:i/>
          <w:iCs/>
          <w:sz w:val="20"/>
          <w:szCs w:val="20"/>
        </w:rPr>
        <w:lastRenderedPageBreak/>
        <w:t xml:space="preserve">Guidance for the Prevention and Reduction of Dual-Path Alarm Transmission Types </w:t>
      </w:r>
      <w:r>
        <w:rPr>
          <w:rFonts w:ascii="Calibri" w:hAnsi="Calibri" w:cs="Calibri"/>
          <w:sz w:val="20"/>
          <w:szCs w:val="20"/>
        </w:rPr>
        <w:t>(Form 373 published by BSIA)</w:t>
      </w:r>
    </w:p>
    <w:p w14:paraId="0185CB0A" w14:textId="77777777" w:rsidR="008D120F" w:rsidRPr="006B70A7" w:rsidRDefault="008D120F" w:rsidP="008D120F">
      <w:pPr>
        <w:rPr>
          <w:rFonts w:ascii="Calibri" w:hAnsi="Calibri" w:cs="Calibri"/>
          <w:sz w:val="20"/>
          <w:szCs w:val="20"/>
        </w:rPr>
      </w:pPr>
    </w:p>
    <w:p w14:paraId="04CAE66C" w14:textId="77777777" w:rsidR="008D120F" w:rsidRPr="005C4CFA" w:rsidRDefault="008D120F" w:rsidP="008D120F">
      <w:pPr>
        <w:rPr>
          <w:rFonts w:ascii="Calibri" w:hAnsi="Calibri" w:cs="Calibri"/>
          <w:sz w:val="20"/>
          <w:szCs w:val="20"/>
        </w:rPr>
      </w:pPr>
      <w:r w:rsidRPr="005C4CFA">
        <w:rPr>
          <w:rFonts w:ascii="Calibri" w:hAnsi="Calibri" w:cs="Calibri"/>
          <w:b/>
          <w:bCs/>
          <w:sz w:val="20"/>
          <w:szCs w:val="20"/>
        </w:rPr>
        <w:t>Notes:</w:t>
      </w:r>
    </w:p>
    <w:p w14:paraId="76F68204" w14:textId="77777777" w:rsidR="008D120F" w:rsidRDefault="008D120F" w:rsidP="008D120F">
      <w:pPr>
        <w:rPr>
          <w:rFonts w:ascii="Calibri" w:hAnsi="Calibri" w:cs="Calibri"/>
          <w:sz w:val="20"/>
          <w:szCs w:val="20"/>
        </w:rPr>
      </w:pPr>
      <w:r w:rsidRPr="006B70A7">
        <w:rPr>
          <w:rFonts w:ascii="Calibri" w:hAnsi="Calibri" w:cs="Calibri"/>
          <w:sz w:val="20"/>
          <w:szCs w:val="20"/>
        </w:rPr>
        <w:t>At this time the above guidance is not mandatory for companies claiming compliance with NPCC requirements</w:t>
      </w:r>
    </w:p>
    <w:p w14:paraId="69E6D569" w14:textId="77777777" w:rsidR="008D120F" w:rsidRDefault="008D120F" w:rsidP="008D120F">
      <w:pPr>
        <w:rPr>
          <w:rFonts w:ascii="Calibri" w:hAnsi="Calibri" w:cs="Calibri"/>
          <w:sz w:val="20"/>
          <w:szCs w:val="20"/>
        </w:rPr>
      </w:pPr>
    </w:p>
    <w:p w14:paraId="579604C5" w14:textId="77777777" w:rsidR="008D120F" w:rsidRPr="00127FE4" w:rsidRDefault="008D120F" w:rsidP="008D120F">
      <w:pPr>
        <w:spacing w:after="160" w:line="278" w:lineRule="auto"/>
        <w:jc w:val="both"/>
        <w:rPr>
          <w:rFonts w:asciiTheme="minorHAnsi" w:hAnsiTheme="minorHAnsi" w:cstheme="minorHAnsi"/>
          <w:b/>
          <w:bCs/>
          <w:sz w:val="20"/>
          <w:szCs w:val="20"/>
          <w:u w:val="single"/>
        </w:rPr>
      </w:pPr>
      <w:r w:rsidRPr="00127FE4">
        <w:rPr>
          <w:rFonts w:asciiTheme="minorHAnsi" w:hAnsiTheme="minorHAnsi" w:cstheme="minorHAnsi"/>
          <w:b/>
          <w:bCs/>
          <w:sz w:val="20"/>
          <w:szCs w:val="20"/>
          <w:u w:val="single"/>
        </w:rPr>
        <w:t>BSIA manufacturer scheme for UK standards compliance for control equipment used on I&amp;HAS – Form 375</w:t>
      </w:r>
    </w:p>
    <w:p w14:paraId="3141DB6D" w14:textId="77777777" w:rsidR="008D120F" w:rsidRDefault="008D120F" w:rsidP="008D120F">
      <w:pPr>
        <w:jc w:val="both"/>
        <w:rPr>
          <w:rFonts w:asciiTheme="minorHAnsi" w:hAnsiTheme="minorHAnsi" w:cstheme="minorHAnsi"/>
          <w:b/>
          <w:bCs/>
          <w:sz w:val="20"/>
          <w:szCs w:val="20"/>
        </w:rPr>
      </w:pPr>
      <w:r w:rsidRPr="00127FE4">
        <w:rPr>
          <w:rFonts w:asciiTheme="minorHAnsi" w:hAnsiTheme="minorHAnsi" w:cstheme="minorHAnsi"/>
          <w:b/>
          <w:bCs/>
          <w:sz w:val="20"/>
          <w:szCs w:val="20"/>
        </w:rPr>
        <w:t>Security equipment manufacturers UK scheme for 3</w:t>
      </w:r>
      <w:r w:rsidRPr="00127FE4">
        <w:rPr>
          <w:rFonts w:asciiTheme="minorHAnsi" w:hAnsiTheme="minorHAnsi" w:cstheme="minorHAnsi"/>
          <w:b/>
          <w:bCs/>
          <w:sz w:val="20"/>
          <w:szCs w:val="20"/>
          <w:vertAlign w:val="superscript"/>
        </w:rPr>
        <w:t>rd</w:t>
      </w:r>
      <w:r w:rsidRPr="00127FE4">
        <w:rPr>
          <w:rFonts w:asciiTheme="minorHAnsi" w:hAnsiTheme="minorHAnsi" w:cstheme="minorHAnsi"/>
          <w:b/>
          <w:bCs/>
          <w:sz w:val="20"/>
          <w:szCs w:val="20"/>
        </w:rPr>
        <w:t xml:space="preserve"> party compliance – Intruder &amp; Hold-up alarm systems – Form 375</w:t>
      </w:r>
    </w:p>
    <w:p w14:paraId="468BA09D" w14:textId="77777777" w:rsidR="008D120F" w:rsidRPr="00127FE4" w:rsidRDefault="008D120F" w:rsidP="008D120F">
      <w:pPr>
        <w:jc w:val="both"/>
        <w:rPr>
          <w:rFonts w:asciiTheme="minorHAnsi" w:hAnsiTheme="minorHAnsi" w:cstheme="minorHAnsi"/>
          <w:sz w:val="20"/>
          <w:szCs w:val="20"/>
        </w:rPr>
      </w:pPr>
    </w:p>
    <w:p w14:paraId="759D93D4" w14:textId="77777777" w:rsidR="008D120F" w:rsidRDefault="008D120F" w:rsidP="008D120F">
      <w:pPr>
        <w:jc w:val="both"/>
        <w:rPr>
          <w:rFonts w:asciiTheme="minorHAnsi" w:hAnsiTheme="minorHAnsi" w:cstheme="minorHAnsi"/>
          <w:sz w:val="20"/>
          <w:szCs w:val="20"/>
        </w:rPr>
      </w:pPr>
      <w:r w:rsidRPr="00127FE4">
        <w:rPr>
          <w:rFonts w:asciiTheme="minorHAnsi" w:hAnsiTheme="minorHAnsi" w:cstheme="minorHAnsi"/>
          <w:sz w:val="20"/>
          <w:szCs w:val="20"/>
        </w:rPr>
        <w:t>The NPCC SSG recognises the value in 3</w:t>
      </w:r>
      <w:r w:rsidRPr="00127FE4">
        <w:rPr>
          <w:rFonts w:asciiTheme="minorHAnsi" w:hAnsiTheme="minorHAnsi" w:cstheme="minorHAnsi"/>
          <w:sz w:val="20"/>
          <w:szCs w:val="20"/>
          <w:vertAlign w:val="superscript"/>
        </w:rPr>
        <w:t>rd</w:t>
      </w:r>
      <w:r w:rsidRPr="00127FE4">
        <w:rPr>
          <w:rFonts w:asciiTheme="minorHAnsi" w:hAnsiTheme="minorHAnsi" w:cstheme="minorHAnsi"/>
          <w:sz w:val="20"/>
          <w:szCs w:val="20"/>
        </w:rPr>
        <w:t xml:space="preserve"> party certification and compliance of products and services as a means of assuring the quality of equipment installed on premises requiring a police response and includes the scheme as best practice guidance to installers when choosing control equipment for use in I&amp;HAS systems.</w:t>
      </w:r>
    </w:p>
    <w:p w14:paraId="393D2254" w14:textId="77777777" w:rsidR="008D120F" w:rsidRPr="00127FE4" w:rsidRDefault="008D120F" w:rsidP="008D120F">
      <w:pPr>
        <w:jc w:val="both"/>
        <w:rPr>
          <w:rFonts w:asciiTheme="minorHAnsi" w:hAnsiTheme="minorHAnsi" w:cstheme="minorHAnsi"/>
          <w:sz w:val="20"/>
          <w:szCs w:val="20"/>
        </w:rPr>
      </w:pPr>
    </w:p>
    <w:p w14:paraId="795AC329" w14:textId="77777777" w:rsidR="008D120F" w:rsidRDefault="008D120F" w:rsidP="008D120F">
      <w:pPr>
        <w:tabs>
          <w:tab w:val="num" w:pos="1440"/>
        </w:tabs>
        <w:jc w:val="both"/>
        <w:rPr>
          <w:rFonts w:asciiTheme="minorHAnsi" w:hAnsiTheme="minorHAnsi" w:cstheme="minorHAnsi"/>
          <w:sz w:val="20"/>
          <w:szCs w:val="20"/>
        </w:rPr>
      </w:pPr>
      <w:r w:rsidRPr="00127FE4">
        <w:rPr>
          <w:rFonts w:asciiTheme="minorHAnsi" w:hAnsiTheme="minorHAnsi" w:cstheme="minorHAnsi"/>
          <w:sz w:val="20"/>
          <w:szCs w:val="20"/>
        </w:rPr>
        <w:t>The BSIA’s Security equipment manufacturers UK scheme (Form 375) has been developed to take account of the need to provide compliance of control equipment at a UK level. The scheme provides for independent 3</w:t>
      </w:r>
      <w:r w:rsidRPr="00127FE4">
        <w:rPr>
          <w:rFonts w:asciiTheme="minorHAnsi" w:hAnsiTheme="minorHAnsi" w:cstheme="minorHAnsi"/>
          <w:sz w:val="20"/>
          <w:szCs w:val="20"/>
          <w:vertAlign w:val="superscript"/>
        </w:rPr>
        <w:t>rd</w:t>
      </w:r>
      <w:r w:rsidRPr="00127FE4">
        <w:rPr>
          <w:rFonts w:asciiTheme="minorHAnsi" w:hAnsiTheme="minorHAnsi" w:cstheme="minorHAnsi"/>
          <w:sz w:val="20"/>
          <w:szCs w:val="20"/>
        </w:rPr>
        <w:t xml:space="preserve"> party compliance of UK (PD 6662 / BS 8243) Control equipment requirements using the technical services team within the BSIA. </w:t>
      </w:r>
    </w:p>
    <w:p w14:paraId="29FDE326" w14:textId="77777777" w:rsidR="008D120F" w:rsidRPr="00127FE4" w:rsidRDefault="008D120F" w:rsidP="008D120F">
      <w:pPr>
        <w:tabs>
          <w:tab w:val="num" w:pos="1440"/>
        </w:tabs>
        <w:jc w:val="both"/>
        <w:rPr>
          <w:rFonts w:asciiTheme="minorHAnsi" w:hAnsiTheme="minorHAnsi" w:cstheme="minorHAnsi"/>
          <w:sz w:val="20"/>
          <w:szCs w:val="20"/>
        </w:rPr>
      </w:pPr>
    </w:p>
    <w:p w14:paraId="0BFFE7F9" w14:textId="77777777" w:rsidR="008D120F" w:rsidRDefault="008D120F" w:rsidP="008D120F">
      <w:pPr>
        <w:jc w:val="both"/>
        <w:rPr>
          <w:rFonts w:asciiTheme="minorHAnsi" w:hAnsiTheme="minorHAnsi" w:cstheme="minorHAnsi"/>
          <w:sz w:val="20"/>
          <w:szCs w:val="20"/>
        </w:rPr>
      </w:pPr>
      <w:r w:rsidRPr="00127FE4">
        <w:rPr>
          <w:rFonts w:asciiTheme="minorHAnsi" w:hAnsiTheme="minorHAnsi" w:cstheme="minorHAnsi"/>
          <w:sz w:val="20"/>
          <w:szCs w:val="20"/>
        </w:rPr>
        <w:t>Manufacturers complying with the BSIA Security equipment manufacturers UK scheme for 3</w:t>
      </w:r>
      <w:r w:rsidRPr="00127FE4">
        <w:rPr>
          <w:rFonts w:asciiTheme="minorHAnsi" w:hAnsiTheme="minorHAnsi" w:cstheme="minorHAnsi"/>
          <w:sz w:val="20"/>
          <w:szCs w:val="20"/>
          <w:vertAlign w:val="superscript"/>
        </w:rPr>
        <w:t>rd</w:t>
      </w:r>
      <w:r w:rsidRPr="00127FE4">
        <w:rPr>
          <w:rFonts w:asciiTheme="minorHAnsi" w:hAnsiTheme="minorHAnsi" w:cstheme="minorHAnsi"/>
          <w:sz w:val="20"/>
          <w:szCs w:val="20"/>
        </w:rPr>
        <w:t xml:space="preserve"> party certification will be issued a scheme certificate of compliance and be registered on the BSIA website.</w:t>
      </w:r>
    </w:p>
    <w:p w14:paraId="7372F3A7" w14:textId="77777777" w:rsidR="008D120F" w:rsidRPr="00127FE4" w:rsidRDefault="008D120F" w:rsidP="008D120F">
      <w:pPr>
        <w:jc w:val="both"/>
        <w:rPr>
          <w:rFonts w:asciiTheme="minorHAnsi" w:hAnsiTheme="minorHAnsi" w:cstheme="minorHAnsi"/>
          <w:sz w:val="20"/>
          <w:szCs w:val="20"/>
        </w:rPr>
      </w:pPr>
    </w:p>
    <w:p w14:paraId="1BFA305A" w14:textId="77777777" w:rsidR="008D120F" w:rsidRPr="00127FE4" w:rsidRDefault="008D120F" w:rsidP="008D120F">
      <w:pPr>
        <w:jc w:val="both"/>
        <w:rPr>
          <w:rFonts w:asciiTheme="minorHAnsi" w:hAnsiTheme="minorHAnsi" w:cstheme="minorHAnsi"/>
          <w:sz w:val="20"/>
          <w:szCs w:val="20"/>
        </w:rPr>
      </w:pPr>
      <w:r w:rsidRPr="00127FE4">
        <w:rPr>
          <w:rFonts w:asciiTheme="minorHAnsi" w:hAnsiTheme="minorHAnsi" w:cstheme="minorHAnsi"/>
          <w:sz w:val="20"/>
          <w:szCs w:val="20"/>
        </w:rPr>
        <w:t>Other schemes providing an equivalent independent compliance to UK standards may be used.</w:t>
      </w:r>
    </w:p>
    <w:p w14:paraId="681DA8B6" w14:textId="77777777" w:rsidR="008D120F" w:rsidRDefault="008D120F" w:rsidP="008D120F">
      <w:pPr>
        <w:jc w:val="both"/>
        <w:rPr>
          <w:rFonts w:asciiTheme="minorHAnsi" w:hAnsiTheme="minorHAnsi" w:cstheme="minorHAnsi"/>
          <w:sz w:val="20"/>
          <w:szCs w:val="20"/>
          <w:lang w:val="en-US"/>
        </w:rPr>
      </w:pPr>
      <w:r w:rsidRPr="00127FE4">
        <w:rPr>
          <w:rFonts w:asciiTheme="minorHAnsi" w:hAnsiTheme="minorHAnsi" w:cstheme="minorHAnsi"/>
          <w:sz w:val="20"/>
          <w:szCs w:val="20"/>
        </w:rPr>
        <w:t xml:space="preserve">For further information, and a copy of the terms of the scheme, contact the BSIA on </w:t>
      </w:r>
      <w:hyperlink r:id="rId8" w:history="1">
        <w:r w:rsidRPr="00127FE4">
          <w:rPr>
            <w:rStyle w:val="Hyperlink"/>
            <w:rFonts w:asciiTheme="minorHAnsi" w:eastAsiaTheme="majorEastAsia" w:hAnsiTheme="minorHAnsi" w:cstheme="minorHAnsi"/>
            <w:sz w:val="20"/>
            <w:szCs w:val="20"/>
          </w:rPr>
          <w:t>technical@bsia.co.uk</w:t>
        </w:r>
      </w:hyperlink>
      <w:r w:rsidRPr="00127FE4">
        <w:rPr>
          <w:rFonts w:asciiTheme="minorHAnsi" w:hAnsiTheme="minorHAnsi" w:cstheme="minorHAnsi"/>
          <w:sz w:val="20"/>
          <w:szCs w:val="20"/>
          <w:lang w:val="en-US"/>
        </w:rPr>
        <w:t xml:space="preserve"> </w:t>
      </w:r>
    </w:p>
    <w:p w14:paraId="54DE3AEA" w14:textId="77777777" w:rsidR="008D120F" w:rsidRPr="00127FE4" w:rsidRDefault="008D120F" w:rsidP="008D120F">
      <w:pPr>
        <w:jc w:val="both"/>
        <w:rPr>
          <w:rFonts w:asciiTheme="minorHAnsi" w:hAnsiTheme="minorHAnsi" w:cstheme="minorHAnsi"/>
          <w:sz w:val="20"/>
          <w:szCs w:val="20"/>
        </w:rPr>
      </w:pPr>
    </w:p>
    <w:p w14:paraId="6C86F2F4" w14:textId="77777777" w:rsidR="008D120F" w:rsidRPr="00127FE4" w:rsidRDefault="008D120F" w:rsidP="008D120F">
      <w:pPr>
        <w:spacing w:after="160" w:line="278" w:lineRule="auto"/>
        <w:jc w:val="both"/>
        <w:rPr>
          <w:rFonts w:asciiTheme="minorHAnsi" w:hAnsiTheme="minorHAnsi" w:cstheme="minorHAnsi"/>
          <w:b/>
          <w:bCs/>
          <w:i/>
          <w:iCs/>
          <w:sz w:val="20"/>
          <w:szCs w:val="20"/>
        </w:rPr>
      </w:pPr>
      <w:r w:rsidRPr="00127FE4">
        <w:rPr>
          <w:rFonts w:asciiTheme="minorHAnsi" w:hAnsiTheme="minorHAnsi" w:cstheme="minorHAnsi"/>
          <w:i/>
          <w:iCs/>
          <w:sz w:val="20"/>
          <w:szCs w:val="20"/>
        </w:rPr>
        <w:t>Note: Currently the above scheme is not mandatory for companies claiming compliance with NPCC requirements</w:t>
      </w:r>
    </w:p>
    <w:p w14:paraId="10237394" w14:textId="77777777" w:rsidR="008D120F" w:rsidRPr="00BA6229" w:rsidRDefault="008D120F" w:rsidP="008D120F">
      <w:pPr>
        <w:jc w:val="both"/>
        <w:rPr>
          <w:rFonts w:asciiTheme="minorHAnsi" w:hAnsiTheme="minorHAnsi" w:cstheme="minorHAnsi"/>
          <w:sz w:val="20"/>
          <w:szCs w:val="20"/>
        </w:rPr>
      </w:pPr>
    </w:p>
    <w:p w14:paraId="3B15AED6" w14:textId="77777777" w:rsidR="008D120F" w:rsidRPr="0000195B" w:rsidRDefault="008D120F" w:rsidP="008D120F">
      <w:pPr>
        <w:rPr>
          <w:rFonts w:ascii="Calibri" w:hAnsi="Calibri" w:cs="Calibri"/>
          <w:sz w:val="20"/>
          <w:szCs w:val="20"/>
        </w:rPr>
      </w:pPr>
    </w:p>
    <w:p w14:paraId="49E118D0" w14:textId="77777777" w:rsidR="008D120F" w:rsidRPr="00BA6229" w:rsidRDefault="008D120F" w:rsidP="008D120F">
      <w:pPr>
        <w:pStyle w:val="Heading9"/>
        <w:rPr>
          <w:rFonts w:asciiTheme="minorHAnsi" w:hAnsiTheme="minorHAnsi" w:cstheme="minorHAnsi"/>
          <w:b/>
          <w:i w:val="0"/>
          <w:color w:val="auto"/>
          <w:u w:val="single"/>
        </w:rPr>
      </w:pPr>
      <w:r w:rsidRPr="00BA6229">
        <w:rPr>
          <w:rFonts w:asciiTheme="minorHAnsi" w:hAnsiTheme="minorHAnsi" w:cstheme="minorHAnsi"/>
          <w:b/>
          <w:i w:val="0"/>
          <w:color w:val="auto"/>
          <w:u w:val="single"/>
        </w:rPr>
        <w:t>Legislation</w:t>
      </w:r>
    </w:p>
    <w:p w14:paraId="5B81D1EE" w14:textId="77777777" w:rsidR="008D120F" w:rsidRPr="00BA6229" w:rsidRDefault="008D120F" w:rsidP="008D120F">
      <w:pPr>
        <w:jc w:val="both"/>
        <w:rPr>
          <w:rFonts w:asciiTheme="minorHAnsi" w:hAnsiTheme="minorHAnsi" w:cstheme="minorHAnsi"/>
          <w:sz w:val="20"/>
          <w:szCs w:val="20"/>
        </w:rPr>
      </w:pPr>
    </w:p>
    <w:p w14:paraId="1E5F86A8" w14:textId="77777777" w:rsidR="008D120F" w:rsidRPr="00BA6229" w:rsidRDefault="008D120F" w:rsidP="008D120F">
      <w:pPr>
        <w:jc w:val="both"/>
        <w:rPr>
          <w:rFonts w:asciiTheme="minorHAnsi" w:hAnsiTheme="minorHAnsi" w:cstheme="minorHAnsi"/>
          <w:sz w:val="20"/>
          <w:szCs w:val="20"/>
        </w:rPr>
      </w:pPr>
      <w:r w:rsidRPr="00BA6229">
        <w:rPr>
          <w:rFonts w:asciiTheme="minorHAnsi" w:hAnsiTheme="minorHAnsi" w:cstheme="minorHAnsi"/>
          <w:sz w:val="20"/>
          <w:szCs w:val="20"/>
        </w:rPr>
        <w:t>The Clean Neighbourhood and Environment Act 2005 set out requirements for intruder alarms, keyholders and noise.</w:t>
      </w:r>
    </w:p>
    <w:p w14:paraId="51BDA3C9" w14:textId="77777777" w:rsidR="008D120F" w:rsidRDefault="008D120F" w:rsidP="008D120F">
      <w:pPr>
        <w:rPr>
          <w:rFonts w:asciiTheme="minorHAnsi" w:hAnsiTheme="minorHAnsi" w:cstheme="minorHAnsi"/>
          <w:sz w:val="20"/>
          <w:szCs w:val="20"/>
        </w:rPr>
      </w:pPr>
      <w:r w:rsidRPr="00BA6229">
        <w:rPr>
          <w:rFonts w:asciiTheme="minorHAnsi" w:hAnsiTheme="minorHAnsi" w:cstheme="minorHAnsi"/>
          <w:sz w:val="20"/>
          <w:szCs w:val="20"/>
        </w:rPr>
        <w:t>The Companies Act 1985, 1989 &amp; 2006</w:t>
      </w:r>
    </w:p>
    <w:p w14:paraId="73413E2B" w14:textId="77777777" w:rsidR="008D120F" w:rsidRDefault="008D120F" w:rsidP="008D120F">
      <w:pPr>
        <w:jc w:val="both"/>
        <w:rPr>
          <w:rFonts w:asciiTheme="minorHAnsi" w:hAnsiTheme="minorHAnsi" w:cstheme="minorHAnsi"/>
          <w:sz w:val="20"/>
          <w:szCs w:val="20"/>
        </w:rPr>
      </w:pPr>
      <w:r w:rsidRPr="005C6DE0">
        <w:rPr>
          <w:rFonts w:asciiTheme="minorHAnsi" w:hAnsiTheme="minorHAnsi" w:cstheme="minorHAnsi"/>
          <w:sz w:val="20"/>
          <w:szCs w:val="20"/>
        </w:rPr>
        <w:t>Product Security and Telecommunications Infrastructure</w:t>
      </w:r>
      <w:r>
        <w:rPr>
          <w:rFonts w:asciiTheme="minorHAnsi" w:hAnsiTheme="minorHAnsi" w:cstheme="minorHAnsi"/>
          <w:sz w:val="20"/>
          <w:szCs w:val="20"/>
        </w:rPr>
        <w:t xml:space="preserve"> (PSTI)</w:t>
      </w:r>
      <w:r w:rsidRPr="005C6DE0">
        <w:rPr>
          <w:rFonts w:asciiTheme="minorHAnsi" w:hAnsiTheme="minorHAnsi" w:cstheme="minorHAnsi"/>
          <w:sz w:val="20"/>
          <w:szCs w:val="20"/>
        </w:rPr>
        <w:t xml:space="preserve"> Act 2022</w:t>
      </w:r>
    </w:p>
    <w:p w14:paraId="6D225915" w14:textId="41A7AF5C" w:rsidR="00447562" w:rsidRPr="008D120F" w:rsidRDefault="00447562" w:rsidP="008D120F"/>
    <w:sectPr w:rsidR="00447562" w:rsidRPr="008D120F" w:rsidSect="000F72E8">
      <w:headerReference w:type="default" r:id="rId9"/>
      <w:pgSz w:w="11906" w:h="16838"/>
      <w:pgMar w:top="1440" w:right="1440" w:bottom="1276"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C4632B" w14:textId="77777777" w:rsidR="00446044" w:rsidRDefault="00446044" w:rsidP="008159E3">
      <w:r>
        <w:separator/>
      </w:r>
    </w:p>
  </w:endnote>
  <w:endnote w:type="continuationSeparator" w:id="0">
    <w:p w14:paraId="39A047AD" w14:textId="77777777" w:rsidR="00446044" w:rsidRDefault="00446044" w:rsidP="008159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02D2F6" w14:textId="77777777" w:rsidR="00446044" w:rsidRDefault="00446044" w:rsidP="008159E3">
      <w:r>
        <w:separator/>
      </w:r>
    </w:p>
  </w:footnote>
  <w:footnote w:type="continuationSeparator" w:id="0">
    <w:p w14:paraId="051639DA" w14:textId="77777777" w:rsidR="00446044" w:rsidRDefault="00446044" w:rsidP="008159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8A0787" w14:textId="1799779F" w:rsidR="007915B9" w:rsidRDefault="007915B9" w:rsidP="00602E33">
    <w:pPr>
      <w:pStyle w:val="Header"/>
      <w:jc w:val="center"/>
    </w:pPr>
    <w:r>
      <w:rPr>
        <w:noProof/>
        <w:lang w:eastAsia="en-GB"/>
      </w:rPr>
      <mc:AlternateContent>
        <mc:Choice Requires="wps">
          <w:drawing>
            <wp:anchor distT="0" distB="0" distL="114300" distR="114300" simplePos="0" relativeHeight="251656704" behindDoc="0" locked="0" layoutInCell="1" allowOverlap="1" wp14:anchorId="4DE89A96" wp14:editId="043DB0E7">
              <wp:simplePos x="0" y="0"/>
              <wp:positionH relativeFrom="column">
                <wp:posOffset>-243205</wp:posOffset>
              </wp:positionH>
              <wp:positionV relativeFrom="paragraph">
                <wp:posOffset>187960</wp:posOffset>
              </wp:positionV>
              <wp:extent cx="6246495" cy="0"/>
              <wp:effectExtent l="13970" t="16510" r="16510" b="12065"/>
              <wp:wrapNone/>
              <wp:docPr id="385" name="Straight Arrow Connector 3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46495" cy="0"/>
                      </a:xfrm>
                      <a:prstGeom prst="straightConnector1">
                        <a:avLst/>
                      </a:prstGeom>
                      <a:noFill/>
                      <a:ln w="19050">
                        <a:solidFill>
                          <a:srgbClr val="003C6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9227663" id="_x0000_t32" coordsize="21600,21600" o:spt="32" o:oned="t" path="m,l21600,21600e" filled="f">
              <v:path arrowok="t" fillok="f" o:connecttype="none"/>
              <o:lock v:ext="edit" shapetype="t"/>
            </v:shapetype>
            <v:shape id="Straight Arrow Connector 385" o:spid="_x0000_s1026" type="#_x0000_t32" style="position:absolute;margin-left:-19.15pt;margin-top:14.8pt;width:491.85pt;height:0;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" strokecolor="#003c69" strokeweight="1.5pt"/>
          </w:pict>
        </mc:Fallback>
      </mc:AlternateContent>
    </w:r>
    <w:r w:rsidRPr="005F0FDB">
      <w:rPr>
        <w:rFonts w:ascii="Calibri" w:hAnsi="Calibri"/>
        <w:sz w:val="14"/>
        <w:szCs w:val="14"/>
      </w:rPr>
      <w:t xml:space="preserve">NOT PROTECTIVELY MARKED – </w:t>
    </w:r>
    <w:r w:rsidR="00602E33">
      <w:rPr>
        <w:rFonts w:ascii="Calibri" w:hAnsi="Calibri"/>
        <w:sz w:val="14"/>
        <w:szCs w:val="14"/>
      </w:rPr>
      <w:t>Revised Police Operational Advice and Security Industry Requirements for Response to Security Systems (FEB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44964"/>
    <w:multiLevelType w:val="multilevel"/>
    <w:tmpl w:val="6D805C50"/>
    <w:lvl w:ilvl="0">
      <w:start w:val="2"/>
      <w:numFmt w:val="decimal"/>
      <w:lvlText w:val="%1"/>
      <w:lvlJc w:val="left"/>
      <w:pPr>
        <w:tabs>
          <w:tab w:val="num" w:pos="360"/>
        </w:tabs>
        <w:ind w:left="360" w:hanging="360"/>
      </w:pPr>
      <w:rPr>
        <w:rFonts w:hint="default"/>
      </w:rPr>
    </w:lvl>
    <w:lvl w:ilvl="1">
      <w:start w:val="1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1" w15:restartNumberingAfterBreak="0">
    <w:nsid w:val="01A72396"/>
    <w:multiLevelType w:val="hybridMultilevel"/>
    <w:tmpl w:val="C3DE90DA"/>
    <w:lvl w:ilvl="0" w:tplc="08090017">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601152A"/>
    <w:multiLevelType w:val="singleLevel"/>
    <w:tmpl w:val="2842C02A"/>
    <w:lvl w:ilvl="0">
      <w:start w:val="1"/>
      <w:numFmt w:val="lowerLetter"/>
      <w:lvlText w:val="%1)"/>
      <w:lvlJc w:val="left"/>
      <w:pPr>
        <w:tabs>
          <w:tab w:val="num" w:pos="1440"/>
        </w:tabs>
        <w:ind w:left="1440" w:hanging="720"/>
      </w:pPr>
      <w:rPr>
        <w:rFonts w:hint="default"/>
      </w:rPr>
    </w:lvl>
  </w:abstractNum>
  <w:abstractNum w:abstractNumId="3" w15:restartNumberingAfterBreak="0">
    <w:nsid w:val="0A3379BA"/>
    <w:multiLevelType w:val="hybridMultilevel"/>
    <w:tmpl w:val="CB16B60A"/>
    <w:lvl w:ilvl="0" w:tplc="A32ECCE4">
      <w:start w:val="1"/>
      <w:numFmt w:val="lowerRoman"/>
      <w:lvlText w:val="%1."/>
      <w:lvlJc w:val="left"/>
      <w:pPr>
        <w:ind w:left="1146" w:hanging="720"/>
      </w:pPr>
      <w:rPr>
        <w:rFonts w:hint="default"/>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4" w15:restartNumberingAfterBreak="0">
    <w:nsid w:val="0B4336C2"/>
    <w:multiLevelType w:val="multilevel"/>
    <w:tmpl w:val="FB3014B6"/>
    <w:lvl w:ilvl="0">
      <w:start w:val="1"/>
      <w:numFmt w:val="decimal"/>
      <w:lvlText w:val="%1."/>
      <w:lvlJc w:val="left"/>
      <w:pPr>
        <w:tabs>
          <w:tab w:val="num" w:pos="720"/>
        </w:tabs>
        <w:ind w:left="720" w:hanging="720"/>
      </w:pPr>
      <w:rPr>
        <w:rFonts w:hint="default"/>
      </w:rPr>
    </w:lvl>
    <w:lvl w:ilvl="1">
      <w:start w:val="3"/>
      <w:numFmt w:val="decimal"/>
      <w:isLgl/>
      <w:lvlText w:val="%1.%2"/>
      <w:lvlJc w:val="left"/>
      <w:pPr>
        <w:tabs>
          <w:tab w:val="num" w:pos="360"/>
        </w:tabs>
        <w:ind w:left="360" w:hanging="36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720"/>
        </w:tabs>
        <w:ind w:left="720" w:hanging="72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080"/>
        </w:tabs>
        <w:ind w:left="1080" w:hanging="108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5" w15:restartNumberingAfterBreak="0">
    <w:nsid w:val="0BE15586"/>
    <w:multiLevelType w:val="multilevel"/>
    <w:tmpl w:val="EF9274CA"/>
    <w:lvl w:ilvl="0">
      <w:start w:val="1"/>
      <w:numFmt w:val="decimal"/>
      <w:lvlText w:val="%1."/>
      <w:lvlJc w:val="left"/>
      <w:pPr>
        <w:ind w:left="644" w:hanging="360"/>
      </w:pPr>
      <w:rPr>
        <w:rFonts w:hint="default"/>
      </w:rPr>
    </w:lvl>
    <w:lvl w:ilvl="1">
      <w:start w:val="1"/>
      <w:numFmt w:val="decimal"/>
      <w:isLgl/>
      <w:lvlText w:val="%1.%2"/>
      <w:lvlJc w:val="left"/>
      <w:pPr>
        <w:ind w:left="674" w:hanging="39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6" w15:restartNumberingAfterBreak="0">
    <w:nsid w:val="0C79352C"/>
    <w:multiLevelType w:val="hybridMultilevel"/>
    <w:tmpl w:val="55BEB12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13B2E6D"/>
    <w:multiLevelType w:val="multilevel"/>
    <w:tmpl w:val="9B9AFC54"/>
    <w:lvl w:ilvl="0">
      <w:start w:val="2"/>
      <w:numFmt w:val="decimal"/>
      <w:lvlText w:val="%1"/>
      <w:lvlJc w:val="left"/>
      <w:pPr>
        <w:ind w:left="540" w:hanging="540"/>
      </w:pPr>
      <w:rPr>
        <w:rFonts w:hint="default"/>
      </w:rPr>
    </w:lvl>
    <w:lvl w:ilvl="1">
      <w:start w:val="10"/>
      <w:numFmt w:val="decimal"/>
      <w:lvlText w:val="%1.%2"/>
      <w:lvlJc w:val="left"/>
      <w:pPr>
        <w:ind w:left="540" w:hanging="54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13681E11"/>
    <w:multiLevelType w:val="hybridMultilevel"/>
    <w:tmpl w:val="EE98D84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6A30EE6"/>
    <w:multiLevelType w:val="multilevel"/>
    <w:tmpl w:val="F37EE8FA"/>
    <w:lvl w:ilvl="0">
      <w:start w:val="2"/>
      <w:numFmt w:val="decimal"/>
      <w:lvlText w:val="%1"/>
      <w:lvlJc w:val="left"/>
      <w:pPr>
        <w:ind w:left="435" w:hanging="435"/>
      </w:pPr>
      <w:rPr>
        <w:rFonts w:hint="default"/>
      </w:rPr>
    </w:lvl>
    <w:lvl w:ilvl="1">
      <w:start w:val="7"/>
      <w:numFmt w:val="decimal"/>
      <w:lvlText w:val="%1.%2"/>
      <w:lvlJc w:val="left"/>
      <w:pPr>
        <w:ind w:left="435" w:hanging="435"/>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1B3D1B1C"/>
    <w:multiLevelType w:val="hybridMultilevel"/>
    <w:tmpl w:val="09160F06"/>
    <w:lvl w:ilvl="0" w:tplc="08090019">
      <w:start w:val="1"/>
      <w:numFmt w:val="lowerLetter"/>
      <w:lvlText w:val="%1."/>
      <w:lvlJc w:val="left"/>
      <w:pPr>
        <w:ind w:left="1026" w:hanging="360"/>
      </w:pPr>
      <w:rPr>
        <w:rFonts w:hint="default"/>
      </w:rPr>
    </w:lvl>
    <w:lvl w:ilvl="1" w:tplc="08090019">
      <w:start w:val="1"/>
      <w:numFmt w:val="lowerLetter"/>
      <w:lvlText w:val="%2."/>
      <w:lvlJc w:val="left"/>
      <w:pPr>
        <w:ind w:left="1746" w:hanging="360"/>
      </w:pPr>
    </w:lvl>
    <w:lvl w:ilvl="2" w:tplc="0809001B" w:tentative="1">
      <w:start w:val="1"/>
      <w:numFmt w:val="lowerRoman"/>
      <w:lvlText w:val="%3."/>
      <w:lvlJc w:val="right"/>
      <w:pPr>
        <w:ind w:left="2466" w:hanging="180"/>
      </w:pPr>
    </w:lvl>
    <w:lvl w:ilvl="3" w:tplc="0809000F" w:tentative="1">
      <w:start w:val="1"/>
      <w:numFmt w:val="decimal"/>
      <w:lvlText w:val="%4."/>
      <w:lvlJc w:val="left"/>
      <w:pPr>
        <w:ind w:left="3186" w:hanging="360"/>
      </w:pPr>
    </w:lvl>
    <w:lvl w:ilvl="4" w:tplc="08090019" w:tentative="1">
      <w:start w:val="1"/>
      <w:numFmt w:val="lowerLetter"/>
      <w:lvlText w:val="%5."/>
      <w:lvlJc w:val="left"/>
      <w:pPr>
        <w:ind w:left="3906" w:hanging="360"/>
      </w:pPr>
    </w:lvl>
    <w:lvl w:ilvl="5" w:tplc="0809001B" w:tentative="1">
      <w:start w:val="1"/>
      <w:numFmt w:val="lowerRoman"/>
      <w:lvlText w:val="%6."/>
      <w:lvlJc w:val="right"/>
      <w:pPr>
        <w:ind w:left="4626" w:hanging="180"/>
      </w:pPr>
    </w:lvl>
    <w:lvl w:ilvl="6" w:tplc="0809000F" w:tentative="1">
      <w:start w:val="1"/>
      <w:numFmt w:val="decimal"/>
      <w:lvlText w:val="%7."/>
      <w:lvlJc w:val="left"/>
      <w:pPr>
        <w:ind w:left="5346" w:hanging="360"/>
      </w:pPr>
    </w:lvl>
    <w:lvl w:ilvl="7" w:tplc="08090019" w:tentative="1">
      <w:start w:val="1"/>
      <w:numFmt w:val="lowerLetter"/>
      <w:lvlText w:val="%8."/>
      <w:lvlJc w:val="left"/>
      <w:pPr>
        <w:ind w:left="6066" w:hanging="360"/>
      </w:pPr>
    </w:lvl>
    <w:lvl w:ilvl="8" w:tplc="0809001B" w:tentative="1">
      <w:start w:val="1"/>
      <w:numFmt w:val="lowerRoman"/>
      <w:lvlText w:val="%9."/>
      <w:lvlJc w:val="right"/>
      <w:pPr>
        <w:ind w:left="6786" w:hanging="180"/>
      </w:pPr>
    </w:lvl>
  </w:abstractNum>
  <w:abstractNum w:abstractNumId="11" w15:restartNumberingAfterBreak="0">
    <w:nsid w:val="1D6B570D"/>
    <w:multiLevelType w:val="hybridMultilevel"/>
    <w:tmpl w:val="DF56A952"/>
    <w:lvl w:ilvl="0" w:tplc="35FEA6A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D7A05CD"/>
    <w:multiLevelType w:val="hybridMultilevel"/>
    <w:tmpl w:val="F2DA25D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E030CBB"/>
    <w:multiLevelType w:val="hybridMultilevel"/>
    <w:tmpl w:val="9768039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1FCA342B"/>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15" w15:restartNumberingAfterBreak="0">
    <w:nsid w:val="201B6C83"/>
    <w:multiLevelType w:val="multilevel"/>
    <w:tmpl w:val="3FBA169A"/>
    <w:lvl w:ilvl="0">
      <w:start w:val="1"/>
      <w:numFmt w:val="decimal"/>
      <w:lvlText w:val="%1."/>
      <w:lvlJc w:val="left"/>
      <w:pPr>
        <w:tabs>
          <w:tab w:val="num" w:pos="720"/>
        </w:tabs>
        <w:ind w:left="720" w:hanging="720"/>
      </w:pPr>
      <w:rPr>
        <w:rFonts w:hint="default"/>
        <w:b/>
      </w:rPr>
    </w:lvl>
    <w:lvl w:ilvl="1">
      <w:start w:val="1"/>
      <w:numFmt w:val="decimal"/>
      <w:isLgl/>
      <w:lvlText w:val="%1.%2"/>
      <w:lvlJc w:val="left"/>
      <w:pPr>
        <w:tabs>
          <w:tab w:val="num" w:pos="720"/>
        </w:tabs>
        <w:ind w:left="720" w:hanging="7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720"/>
        </w:tabs>
        <w:ind w:left="720" w:hanging="72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080"/>
        </w:tabs>
        <w:ind w:left="1080" w:hanging="108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6" w15:restartNumberingAfterBreak="0">
    <w:nsid w:val="26E26237"/>
    <w:multiLevelType w:val="hybridMultilevel"/>
    <w:tmpl w:val="5BA67D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8D528D4"/>
    <w:multiLevelType w:val="hybridMultilevel"/>
    <w:tmpl w:val="63E8186E"/>
    <w:lvl w:ilvl="0" w:tplc="7BB68562">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8" w15:restartNumberingAfterBreak="0">
    <w:nsid w:val="2A692D20"/>
    <w:multiLevelType w:val="hybridMultilevel"/>
    <w:tmpl w:val="D7406D4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2E7171E9"/>
    <w:multiLevelType w:val="hybridMultilevel"/>
    <w:tmpl w:val="41720ACA"/>
    <w:lvl w:ilvl="0" w:tplc="9BA2142C">
      <w:start w:val="1"/>
      <w:numFmt w:val="lowerRoman"/>
      <w:lvlText w:val="(%1)"/>
      <w:lvlJc w:val="left"/>
      <w:pPr>
        <w:ind w:left="1800" w:hanging="108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0EE66F4"/>
    <w:multiLevelType w:val="hybridMultilevel"/>
    <w:tmpl w:val="D338B7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3AE603C"/>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22" w15:restartNumberingAfterBreak="0">
    <w:nsid w:val="33DC428C"/>
    <w:multiLevelType w:val="hybridMultilevel"/>
    <w:tmpl w:val="91201096"/>
    <w:lvl w:ilvl="0" w:tplc="82F432F4">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352E7301"/>
    <w:multiLevelType w:val="multilevel"/>
    <w:tmpl w:val="438CE7D2"/>
    <w:lvl w:ilvl="0">
      <w:start w:val="4"/>
      <w:numFmt w:val="decimal"/>
      <w:lvlText w:val="%1"/>
      <w:lvlJc w:val="left"/>
      <w:pPr>
        <w:tabs>
          <w:tab w:val="num" w:pos="525"/>
        </w:tabs>
        <w:ind w:left="525" w:hanging="525"/>
      </w:pPr>
      <w:rPr>
        <w:rFonts w:hint="default"/>
      </w:rPr>
    </w:lvl>
    <w:lvl w:ilvl="1">
      <w:start w:val="5"/>
      <w:numFmt w:val="decimal"/>
      <w:lvlText w:val="%1.%2"/>
      <w:lvlJc w:val="left"/>
      <w:pPr>
        <w:tabs>
          <w:tab w:val="num" w:pos="720"/>
        </w:tabs>
        <w:ind w:left="720" w:hanging="720"/>
      </w:pPr>
      <w:rPr>
        <w:rFonts w:hint="default"/>
      </w:rPr>
    </w:lvl>
    <w:lvl w:ilvl="2">
      <w:start w:val="3"/>
      <w:numFmt w:val="decimal"/>
      <w:lvlText w:val="%1.%2.%3"/>
      <w:lvlJc w:val="left"/>
      <w:pPr>
        <w:tabs>
          <w:tab w:val="num" w:pos="720"/>
        </w:tabs>
        <w:ind w:left="720" w:hanging="720"/>
      </w:pPr>
      <w:rPr>
        <w:rFonts w:hint="default"/>
        <w:b w:val="0"/>
        <w:i w:val="0"/>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24" w15:restartNumberingAfterBreak="0">
    <w:nsid w:val="3A9B7A12"/>
    <w:multiLevelType w:val="hybridMultilevel"/>
    <w:tmpl w:val="D0E09C8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5" w15:restartNumberingAfterBreak="0">
    <w:nsid w:val="4757156D"/>
    <w:multiLevelType w:val="multilevel"/>
    <w:tmpl w:val="7376DEA8"/>
    <w:lvl w:ilvl="0">
      <w:start w:val="2"/>
      <w:numFmt w:val="decimal"/>
      <w:lvlText w:val="%1"/>
      <w:lvlJc w:val="left"/>
      <w:pPr>
        <w:ind w:left="435" w:hanging="435"/>
      </w:pPr>
      <w:rPr>
        <w:rFonts w:hint="default"/>
      </w:rPr>
    </w:lvl>
    <w:lvl w:ilvl="1">
      <w:start w:val="7"/>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6" w15:restartNumberingAfterBreak="0">
    <w:nsid w:val="4ACD5D3E"/>
    <w:multiLevelType w:val="multilevel"/>
    <w:tmpl w:val="CEC848BE"/>
    <w:lvl w:ilvl="0">
      <w:start w:val="2"/>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4B066046"/>
    <w:multiLevelType w:val="hybridMultilevel"/>
    <w:tmpl w:val="C9FEA1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BEB4109"/>
    <w:multiLevelType w:val="multilevel"/>
    <w:tmpl w:val="08748664"/>
    <w:lvl w:ilvl="0">
      <w:start w:val="1"/>
      <w:numFmt w:val="lowerLetter"/>
      <w:lvlText w:val="%1)"/>
      <w:lvlJc w:val="left"/>
      <w:pPr>
        <w:tabs>
          <w:tab w:val="num" w:pos="1440"/>
        </w:tabs>
        <w:ind w:left="1440" w:hanging="450"/>
      </w:pPr>
      <w:rPr>
        <w:rFonts w:hint="default"/>
      </w:rPr>
    </w:lvl>
    <w:lvl w:ilvl="1">
      <w:start w:val="1"/>
      <w:numFmt w:val="lowerRoman"/>
      <w:lvlText w:val="%2)"/>
      <w:lvlJc w:val="left"/>
      <w:pPr>
        <w:ind w:left="2105" w:hanging="720"/>
      </w:pPr>
      <w:rPr>
        <w:rFonts w:hint="default"/>
      </w:rPr>
    </w:lvl>
    <w:lvl w:ilvl="2" w:tentative="1">
      <w:start w:val="1"/>
      <w:numFmt w:val="lowerRoman"/>
      <w:lvlText w:val="%3."/>
      <w:lvlJc w:val="right"/>
      <w:pPr>
        <w:tabs>
          <w:tab w:val="num" w:pos="2465"/>
        </w:tabs>
        <w:ind w:left="2465" w:hanging="180"/>
      </w:pPr>
    </w:lvl>
    <w:lvl w:ilvl="3" w:tentative="1">
      <w:start w:val="1"/>
      <w:numFmt w:val="decimal"/>
      <w:lvlText w:val="%4."/>
      <w:lvlJc w:val="left"/>
      <w:pPr>
        <w:tabs>
          <w:tab w:val="num" w:pos="3185"/>
        </w:tabs>
        <w:ind w:left="3185" w:hanging="360"/>
      </w:pPr>
    </w:lvl>
    <w:lvl w:ilvl="4" w:tentative="1">
      <w:start w:val="1"/>
      <w:numFmt w:val="lowerLetter"/>
      <w:lvlText w:val="%5."/>
      <w:lvlJc w:val="left"/>
      <w:pPr>
        <w:tabs>
          <w:tab w:val="num" w:pos="3905"/>
        </w:tabs>
        <w:ind w:left="3905" w:hanging="360"/>
      </w:pPr>
    </w:lvl>
    <w:lvl w:ilvl="5" w:tentative="1">
      <w:start w:val="1"/>
      <w:numFmt w:val="lowerRoman"/>
      <w:lvlText w:val="%6."/>
      <w:lvlJc w:val="right"/>
      <w:pPr>
        <w:tabs>
          <w:tab w:val="num" w:pos="4625"/>
        </w:tabs>
        <w:ind w:left="4625" w:hanging="180"/>
      </w:pPr>
    </w:lvl>
    <w:lvl w:ilvl="6" w:tentative="1">
      <w:start w:val="1"/>
      <w:numFmt w:val="decimal"/>
      <w:lvlText w:val="%7."/>
      <w:lvlJc w:val="left"/>
      <w:pPr>
        <w:tabs>
          <w:tab w:val="num" w:pos="5345"/>
        </w:tabs>
        <w:ind w:left="5345" w:hanging="360"/>
      </w:pPr>
    </w:lvl>
    <w:lvl w:ilvl="7" w:tentative="1">
      <w:start w:val="1"/>
      <w:numFmt w:val="lowerLetter"/>
      <w:lvlText w:val="%8."/>
      <w:lvlJc w:val="left"/>
      <w:pPr>
        <w:tabs>
          <w:tab w:val="num" w:pos="6065"/>
        </w:tabs>
        <w:ind w:left="6065" w:hanging="360"/>
      </w:pPr>
    </w:lvl>
    <w:lvl w:ilvl="8" w:tentative="1">
      <w:start w:val="1"/>
      <w:numFmt w:val="lowerRoman"/>
      <w:lvlText w:val="%9."/>
      <w:lvlJc w:val="right"/>
      <w:pPr>
        <w:tabs>
          <w:tab w:val="num" w:pos="6785"/>
        </w:tabs>
        <w:ind w:left="6785" w:hanging="180"/>
      </w:pPr>
    </w:lvl>
  </w:abstractNum>
  <w:abstractNum w:abstractNumId="29" w15:restartNumberingAfterBreak="0">
    <w:nsid w:val="4CCC71A7"/>
    <w:multiLevelType w:val="hybridMultilevel"/>
    <w:tmpl w:val="DF56A952"/>
    <w:lvl w:ilvl="0" w:tplc="FFFFFFFF">
      <w:start w:val="1"/>
      <w:numFmt w:val="lowerLetter"/>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0" w15:restartNumberingAfterBreak="0">
    <w:nsid w:val="548C5934"/>
    <w:multiLevelType w:val="hybridMultilevel"/>
    <w:tmpl w:val="834ED5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53A6915"/>
    <w:multiLevelType w:val="hybridMultilevel"/>
    <w:tmpl w:val="D432303C"/>
    <w:lvl w:ilvl="0" w:tplc="35FEA6A6">
      <w:start w:val="2"/>
      <w:numFmt w:val="lowerLetter"/>
      <w:lvlText w:val="(%1)"/>
      <w:lvlJc w:val="left"/>
      <w:pPr>
        <w:tabs>
          <w:tab w:val="num" w:pos="1080"/>
        </w:tabs>
        <w:ind w:left="1080" w:hanging="360"/>
      </w:pPr>
      <w:rPr>
        <w:rFonts w:hint="default"/>
        <w:b w:val="0"/>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2" w15:restartNumberingAfterBreak="0">
    <w:nsid w:val="57094203"/>
    <w:multiLevelType w:val="hybridMultilevel"/>
    <w:tmpl w:val="D6FC23FE"/>
    <w:lvl w:ilvl="0" w:tplc="5656899E">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57F514FB"/>
    <w:multiLevelType w:val="hybridMultilevel"/>
    <w:tmpl w:val="43486D16"/>
    <w:lvl w:ilvl="0" w:tplc="35FEA6A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628B467F"/>
    <w:multiLevelType w:val="hybridMultilevel"/>
    <w:tmpl w:val="E5F0B8B6"/>
    <w:lvl w:ilvl="0" w:tplc="08090019">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62A17A77"/>
    <w:multiLevelType w:val="singleLevel"/>
    <w:tmpl w:val="C9E4D68C"/>
    <w:lvl w:ilvl="0">
      <w:start w:val="12"/>
      <w:numFmt w:val="lowerLetter"/>
      <w:lvlText w:val="%1."/>
      <w:lvlJc w:val="left"/>
      <w:pPr>
        <w:tabs>
          <w:tab w:val="num" w:pos="1440"/>
        </w:tabs>
        <w:ind w:left="1440" w:hanging="720"/>
      </w:pPr>
      <w:rPr>
        <w:rFonts w:hint="default"/>
      </w:rPr>
    </w:lvl>
  </w:abstractNum>
  <w:abstractNum w:abstractNumId="36" w15:restartNumberingAfterBreak="0">
    <w:nsid w:val="641E1C16"/>
    <w:multiLevelType w:val="hybridMultilevel"/>
    <w:tmpl w:val="7F30CD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65345079"/>
    <w:multiLevelType w:val="hybridMultilevel"/>
    <w:tmpl w:val="0B3654B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655B314F"/>
    <w:multiLevelType w:val="hybridMultilevel"/>
    <w:tmpl w:val="1416CDF2"/>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9" w15:restartNumberingAfterBreak="0">
    <w:nsid w:val="6590122B"/>
    <w:multiLevelType w:val="multilevel"/>
    <w:tmpl w:val="C4F6BF16"/>
    <w:lvl w:ilvl="0">
      <w:start w:val="2"/>
      <w:numFmt w:val="decimal"/>
      <w:lvlText w:val="%1"/>
      <w:lvlJc w:val="left"/>
      <w:pPr>
        <w:tabs>
          <w:tab w:val="num" w:pos="525"/>
        </w:tabs>
        <w:ind w:left="525" w:hanging="525"/>
      </w:pPr>
      <w:rPr>
        <w:rFonts w:hint="default"/>
      </w:rPr>
    </w:lvl>
    <w:lvl w:ilvl="1">
      <w:start w:val="8"/>
      <w:numFmt w:val="decimal"/>
      <w:lvlText w:val="%1.%2"/>
      <w:lvlJc w:val="left"/>
      <w:pPr>
        <w:tabs>
          <w:tab w:val="num" w:pos="720"/>
        </w:tabs>
        <w:ind w:left="720" w:hanging="720"/>
      </w:pPr>
      <w:rPr>
        <w:rFonts w:hint="default"/>
      </w:rPr>
    </w:lvl>
    <w:lvl w:ilvl="2">
      <w:start w:val="4"/>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40" w15:restartNumberingAfterBreak="0">
    <w:nsid w:val="660404ED"/>
    <w:multiLevelType w:val="multilevel"/>
    <w:tmpl w:val="0E10C744"/>
    <w:lvl w:ilvl="0">
      <w:start w:val="1"/>
      <w:numFmt w:val="lowerLetter"/>
      <w:lvlText w:val="%1)"/>
      <w:lvlJc w:val="left"/>
      <w:pPr>
        <w:tabs>
          <w:tab w:val="num" w:pos="1440"/>
        </w:tabs>
        <w:ind w:left="1440" w:hanging="720"/>
      </w:pPr>
      <w:rPr>
        <w:rFonts w:hint="default"/>
      </w:rPr>
    </w:lvl>
    <w:lvl w:ilvl="1" w:tentative="1">
      <w:start w:val="1"/>
      <w:numFmt w:val="lowerLetter"/>
      <w:lvlText w:val="%2."/>
      <w:lvlJc w:val="left"/>
      <w:pPr>
        <w:tabs>
          <w:tab w:val="num" w:pos="1745"/>
        </w:tabs>
        <w:ind w:left="1745" w:hanging="360"/>
      </w:pPr>
    </w:lvl>
    <w:lvl w:ilvl="2" w:tentative="1">
      <w:start w:val="1"/>
      <w:numFmt w:val="lowerRoman"/>
      <w:lvlText w:val="%3."/>
      <w:lvlJc w:val="right"/>
      <w:pPr>
        <w:tabs>
          <w:tab w:val="num" w:pos="2465"/>
        </w:tabs>
        <w:ind w:left="2465" w:hanging="180"/>
      </w:pPr>
    </w:lvl>
    <w:lvl w:ilvl="3" w:tentative="1">
      <w:start w:val="1"/>
      <w:numFmt w:val="decimal"/>
      <w:lvlText w:val="%4."/>
      <w:lvlJc w:val="left"/>
      <w:pPr>
        <w:tabs>
          <w:tab w:val="num" w:pos="3185"/>
        </w:tabs>
        <w:ind w:left="3185" w:hanging="360"/>
      </w:pPr>
    </w:lvl>
    <w:lvl w:ilvl="4" w:tentative="1">
      <w:start w:val="1"/>
      <w:numFmt w:val="lowerLetter"/>
      <w:lvlText w:val="%5."/>
      <w:lvlJc w:val="left"/>
      <w:pPr>
        <w:tabs>
          <w:tab w:val="num" w:pos="3905"/>
        </w:tabs>
        <w:ind w:left="3905" w:hanging="360"/>
      </w:pPr>
    </w:lvl>
    <w:lvl w:ilvl="5" w:tentative="1">
      <w:start w:val="1"/>
      <w:numFmt w:val="lowerRoman"/>
      <w:lvlText w:val="%6."/>
      <w:lvlJc w:val="right"/>
      <w:pPr>
        <w:tabs>
          <w:tab w:val="num" w:pos="4625"/>
        </w:tabs>
        <w:ind w:left="4625" w:hanging="180"/>
      </w:pPr>
    </w:lvl>
    <w:lvl w:ilvl="6" w:tentative="1">
      <w:start w:val="1"/>
      <w:numFmt w:val="decimal"/>
      <w:lvlText w:val="%7."/>
      <w:lvlJc w:val="left"/>
      <w:pPr>
        <w:tabs>
          <w:tab w:val="num" w:pos="5345"/>
        </w:tabs>
        <w:ind w:left="5345" w:hanging="360"/>
      </w:pPr>
    </w:lvl>
    <w:lvl w:ilvl="7" w:tentative="1">
      <w:start w:val="1"/>
      <w:numFmt w:val="lowerLetter"/>
      <w:lvlText w:val="%8."/>
      <w:lvlJc w:val="left"/>
      <w:pPr>
        <w:tabs>
          <w:tab w:val="num" w:pos="6065"/>
        </w:tabs>
        <w:ind w:left="6065" w:hanging="360"/>
      </w:pPr>
    </w:lvl>
    <w:lvl w:ilvl="8" w:tentative="1">
      <w:start w:val="1"/>
      <w:numFmt w:val="lowerRoman"/>
      <w:lvlText w:val="%9."/>
      <w:lvlJc w:val="right"/>
      <w:pPr>
        <w:tabs>
          <w:tab w:val="num" w:pos="6785"/>
        </w:tabs>
        <w:ind w:left="6785" w:hanging="180"/>
      </w:pPr>
    </w:lvl>
  </w:abstractNum>
  <w:abstractNum w:abstractNumId="41" w15:restartNumberingAfterBreak="0">
    <w:nsid w:val="66B744FF"/>
    <w:multiLevelType w:val="hybridMultilevel"/>
    <w:tmpl w:val="4F361ED8"/>
    <w:lvl w:ilvl="0" w:tplc="42566158">
      <w:start w:val="1"/>
      <w:numFmt w:val="lowerLetter"/>
      <w:lvlText w:val="(%1)"/>
      <w:lvlJc w:val="left"/>
      <w:pPr>
        <w:tabs>
          <w:tab w:val="num" w:pos="1440"/>
        </w:tabs>
        <w:ind w:left="1440" w:hanging="360"/>
      </w:pPr>
      <w:rPr>
        <w:rFonts w:hint="default"/>
        <w:b w:val="0"/>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2" w15:restartNumberingAfterBreak="0">
    <w:nsid w:val="6E921FD0"/>
    <w:multiLevelType w:val="multilevel"/>
    <w:tmpl w:val="42B69486"/>
    <w:lvl w:ilvl="0">
      <w:start w:val="3"/>
      <w:numFmt w:val="decimal"/>
      <w:lvlText w:val="%1"/>
      <w:lvlJc w:val="left"/>
      <w:pPr>
        <w:ind w:left="450" w:hanging="450"/>
      </w:pPr>
      <w:rPr>
        <w:rFonts w:hint="default"/>
      </w:rPr>
    </w:lvl>
    <w:lvl w:ilvl="1">
      <w:start w:val="4"/>
      <w:numFmt w:val="decimal"/>
      <w:lvlText w:val="%1.%2"/>
      <w:lvlJc w:val="left"/>
      <w:pPr>
        <w:ind w:left="450" w:hanging="45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3" w15:restartNumberingAfterBreak="0">
    <w:nsid w:val="6FBD009D"/>
    <w:multiLevelType w:val="hybridMultilevel"/>
    <w:tmpl w:val="6736FD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03B6525"/>
    <w:multiLevelType w:val="hybridMultilevel"/>
    <w:tmpl w:val="C966EF84"/>
    <w:lvl w:ilvl="0" w:tplc="FA508B4E">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5" w15:restartNumberingAfterBreak="0">
    <w:nsid w:val="717033AD"/>
    <w:multiLevelType w:val="hybridMultilevel"/>
    <w:tmpl w:val="7B4ECD54"/>
    <w:lvl w:ilvl="0" w:tplc="08090013">
      <w:start w:val="1"/>
      <w:numFmt w:val="upperRoman"/>
      <w:lvlText w:val="%1."/>
      <w:lvlJc w:val="right"/>
      <w:pPr>
        <w:tabs>
          <w:tab w:val="num" w:pos="1440"/>
        </w:tabs>
        <w:ind w:left="1440" w:hanging="360"/>
      </w:pPr>
    </w:lvl>
    <w:lvl w:ilvl="1" w:tplc="1C9CE804">
      <w:start w:val="9"/>
      <w:numFmt w:val="decimal"/>
      <w:lvlText w:val="%2)"/>
      <w:lvlJc w:val="left"/>
      <w:pPr>
        <w:tabs>
          <w:tab w:val="num" w:pos="2160"/>
        </w:tabs>
        <w:ind w:left="2160" w:hanging="360"/>
      </w:pPr>
      <w:rPr>
        <w:rFonts w:hint="default"/>
      </w:rPr>
    </w:lvl>
    <w:lvl w:ilvl="2" w:tplc="B24CB114">
      <w:start w:val="3"/>
      <w:numFmt w:val="lowerLetter"/>
      <w:lvlText w:val="%3."/>
      <w:lvlJc w:val="left"/>
      <w:pPr>
        <w:tabs>
          <w:tab w:val="num" w:pos="3060"/>
        </w:tabs>
        <w:ind w:left="3060" w:hanging="360"/>
      </w:pPr>
      <w:rPr>
        <w:rFonts w:hint="default"/>
        <w:i w:val="0"/>
      </w:rPr>
    </w:lvl>
    <w:lvl w:ilvl="3" w:tplc="0809000F" w:tentative="1">
      <w:start w:val="1"/>
      <w:numFmt w:val="decimal"/>
      <w:lvlText w:val="%4."/>
      <w:lvlJc w:val="left"/>
      <w:pPr>
        <w:tabs>
          <w:tab w:val="num" w:pos="3600"/>
        </w:tabs>
        <w:ind w:left="3600" w:hanging="360"/>
      </w:pPr>
    </w:lvl>
    <w:lvl w:ilvl="4" w:tplc="08090019" w:tentative="1">
      <w:start w:val="1"/>
      <w:numFmt w:val="lowerLetter"/>
      <w:lvlText w:val="%5."/>
      <w:lvlJc w:val="left"/>
      <w:pPr>
        <w:tabs>
          <w:tab w:val="num" w:pos="4320"/>
        </w:tabs>
        <w:ind w:left="4320" w:hanging="360"/>
      </w:pPr>
    </w:lvl>
    <w:lvl w:ilvl="5" w:tplc="0809001B" w:tentative="1">
      <w:start w:val="1"/>
      <w:numFmt w:val="lowerRoman"/>
      <w:lvlText w:val="%6."/>
      <w:lvlJc w:val="right"/>
      <w:pPr>
        <w:tabs>
          <w:tab w:val="num" w:pos="5040"/>
        </w:tabs>
        <w:ind w:left="5040" w:hanging="180"/>
      </w:pPr>
    </w:lvl>
    <w:lvl w:ilvl="6" w:tplc="0809000F" w:tentative="1">
      <w:start w:val="1"/>
      <w:numFmt w:val="decimal"/>
      <w:lvlText w:val="%7."/>
      <w:lvlJc w:val="left"/>
      <w:pPr>
        <w:tabs>
          <w:tab w:val="num" w:pos="5760"/>
        </w:tabs>
        <w:ind w:left="5760" w:hanging="360"/>
      </w:pPr>
    </w:lvl>
    <w:lvl w:ilvl="7" w:tplc="08090019" w:tentative="1">
      <w:start w:val="1"/>
      <w:numFmt w:val="lowerLetter"/>
      <w:lvlText w:val="%8."/>
      <w:lvlJc w:val="left"/>
      <w:pPr>
        <w:tabs>
          <w:tab w:val="num" w:pos="6480"/>
        </w:tabs>
        <w:ind w:left="6480" w:hanging="360"/>
      </w:pPr>
    </w:lvl>
    <w:lvl w:ilvl="8" w:tplc="0809001B" w:tentative="1">
      <w:start w:val="1"/>
      <w:numFmt w:val="lowerRoman"/>
      <w:lvlText w:val="%9."/>
      <w:lvlJc w:val="right"/>
      <w:pPr>
        <w:tabs>
          <w:tab w:val="num" w:pos="7200"/>
        </w:tabs>
        <w:ind w:left="7200" w:hanging="180"/>
      </w:pPr>
    </w:lvl>
  </w:abstractNum>
  <w:abstractNum w:abstractNumId="46" w15:restartNumberingAfterBreak="0">
    <w:nsid w:val="71D3718C"/>
    <w:multiLevelType w:val="multilevel"/>
    <w:tmpl w:val="F95243F8"/>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color w:val="auto"/>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47" w15:restartNumberingAfterBreak="0">
    <w:nsid w:val="756E516F"/>
    <w:multiLevelType w:val="hybridMultilevel"/>
    <w:tmpl w:val="E0581B02"/>
    <w:lvl w:ilvl="0" w:tplc="08090001">
      <w:start w:val="1"/>
      <w:numFmt w:val="bullet"/>
      <w:lvlText w:val=""/>
      <w:lvlJc w:val="left"/>
      <w:pPr>
        <w:tabs>
          <w:tab w:val="num" w:pos="873"/>
        </w:tabs>
        <w:ind w:left="873" w:hanging="360"/>
      </w:pPr>
      <w:rPr>
        <w:rFonts w:ascii="Symbol" w:hAnsi="Symbol" w:hint="default"/>
      </w:rPr>
    </w:lvl>
    <w:lvl w:ilvl="1" w:tplc="08090003">
      <w:start w:val="1"/>
      <w:numFmt w:val="bullet"/>
      <w:lvlText w:val="o"/>
      <w:lvlJc w:val="left"/>
      <w:pPr>
        <w:tabs>
          <w:tab w:val="num" w:pos="1593"/>
        </w:tabs>
        <w:ind w:left="1593" w:hanging="360"/>
      </w:pPr>
      <w:rPr>
        <w:rFonts w:ascii="Courier New" w:hAnsi="Courier New" w:cs="Courier New" w:hint="default"/>
      </w:rPr>
    </w:lvl>
    <w:lvl w:ilvl="2" w:tplc="08090005" w:tentative="1">
      <w:start w:val="1"/>
      <w:numFmt w:val="bullet"/>
      <w:lvlText w:val=""/>
      <w:lvlJc w:val="left"/>
      <w:pPr>
        <w:tabs>
          <w:tab w:val="num" w:pos="2313"/>
        </w:tabs>
        <w:ind w:left="2313" w:hanging="360"/>
      </w:pPr>
      <w:rPr>
        <w:rFonts w:ascii="Wingdings" w:hAnsi="Wingdings" w:hint="default"/>
      </w:rPr>
    </w:lvl>
    <w:lvl w:ilvl="3" w:tplc="08090001" w:tentative="1">
      <w:start w:val="1"/>
      <w:numFmt w:val="bullet"/>
      <w:lvlText w:val=""/>
      <w:lvlJc w:val="left"/>
      <w:pPr>
        <w:tabs>
          <w:tab w:val="num" w:pos="3033"/>
        </w:tabs>
        <w:ind w:left="3033" w:hanging="360"/>
      </w:pPr>
      <w:rPr>
        <w:rFonts w:ascii="Symbol" w:hAnsi="Symbol" w:hint="default"/>
      </w:rPr>
    </w:lvl>
    <w:lvl w:ilvl="4" w:tplc="08090003" w:tentative="1">
      <w:start w:val="1"/>
      <w:numFmt w:val="bullet"/>
      <w:lvlText w:val="o"/>
      <w:lvlJc w:val="left"/>
      <w:pPr>
        <w:tabs>
          <w:tab w:val="num" w:pos="3753"/>
        </w:tabs>
        <w:ind w:left="3753" w:hanging="360"/>
      </w:pPr>
      <w:rPr>
        <w:rFonts w:ascii="Courier New" w:hAnsi="Courier New" w:cs="Courier New" w:hint="default"/>
      </w:rPr>
    </w:lvl>
    <w:lvl w:ilvl="5" w:tplc="08090005" w:tentative="1">
      <w:start w:val="1"/>
      <w:numFmt w:val="bullet"/>
      <w:lvlText w:val=""/>
      <w:lvlJc w:val="left"/>
      <w:pPr>
        <w:tabs>
          <w:tab w:val="num" w:pos="4473"/>
        </w:tabs>
        <w:ind w:left="4473" w:hanging="360"/>
      </w:pPr>
      <w:rPr>
        <w:rFonts w:ascii="Wingdings" w:hAnsi="Wingdings" w:hint="default"/>
      </w:rPr>
    </w:lvl>
    <w:lvl w:ilvl="6" w:tplc="08090001" w:tentative="1">
      <w:start w:val="1"/>
      <w:numFmt w:val="bullet"/>
      <w:lvlText w:val=""/>
      <w:lvlJc w:val="left"/>
      <w:pPr>
        <w:tabs>
          <w:tab w:val="num" w:pos="5193"/>
        </w:tabs>
        <w:ind w:left="5193" w:hanging="360"/>
      </w:pPr>
      <w:rPr>
        <w:rFonts w:ascii="Symbol" w:hAnsi="Symbol" w:hint="default"/>
      </w:rPr>
    </w:lvl>
    <w:lvl w:ilvl="7" w:tplc="08090003" w:tentative="1">
      <w:start w:val="1"/>
      <w:numFmt w:val="bullet"/>
      <w:lvlText w:val="o"/>
      <w:lvlJc w:val="left"/>
      <w:pPr>
        <w:tabs>
          <w:tab w:val="num" w:pos="5913"/>
        </w:tabs>
        <w:ind w:left="5913" w:hanging="360"/>
      </w:pPr>
      <w:rPr>
        <w:rFonts w:ascii="Courier New" w:hAnsi="Courier New" w:cs="Courier New" w:hint="default"/>
      </w:rPr>
    </w:lvl>
    <w:lvl w:ilvl="8" w:tplc="08090005" w:tentative="1">
      <w:start w:val="1"/>
      <w:numFmt w:val="bullet"/>
      <w:lvlText w:val=""/>
      <w:lvlJc w:val="left"/>
      <w:pPr>
        <w:tabs>
          <w:tab w:val="num" w:pos="6633"/>
        </w:tabs>
        <w:ind w:left="6633" w:hanging="360"/>
      </w:pPr>
      <w:rPr>
        <w:rFonts w:ascii="Wingdings" w:hAnsi="Wingdings" w:hint="default"/>
      </w:rPr>
    </w:lvl>
  </w:abstractNum>
  <w:abstractNum w:abstractNumId="48" w15:restartNumberingAfterBreak="0">
    <w:nsid w:val="77485DEF"/>
    <w:multiLevelType w:val="multilevel"/>
    <w:tmpl w:val="7F0A33D6"/>
    <w:lvl w:ilvl="0">
      <w:start w:val="4"/>
      <w:numFmt w:val="decimal"/>
      <w:lvlText w:val="%1"/>
      <w:lvlJc w:val="left"/>
      <w:pPr>
        <w:tabs>
          <w:tab w:val="num" w:pos="360"/>
        </w:tabs>
        <w:ind w:left="360" w:hanging="360"/>
      </w:pPr>
      <w:rPr>
        <w:rFonts w:hint="default"/>
        <w:b/>
      </w:rPr>
    </w:lvl>
    <w:lvl w:ilvl="1">
      <w:start w:val="2"/>
      <w:numFmt w:val="decimal"/>
      <w:lvlText w:val="%1.%2"/>
      <w:lvlJc w:val="left"/>
      <w:pPr>
        <w:tabs>
          <w:tab w:val="num" w:pos="720"/>
        </w:tabs>
        <w:ind w:left="720" w:hanging="720"/>
      </w:pPr>
      <w:rPr>
        <w:rFonts w:hint="default"/>
        <w:b/>
        <w:bCs/>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1080"/>
        </w:tabs>
        <w:ind w:left="1080" w:hanging="1080"/>
      </w:pPr>
      <w:rPr>
        <w:rFonts w:hint="default"/>
        <w:b/>
      </w:rPr>
    </w:lvl>
    <w:lvl w:ilvl="4">
      <w:start w:val="1"/>
      <w:numFmt w:val="decimal"/>
      <w:lvlText w:val="%1.%2.%3.%4.%5"/>
      <w:lvlJc w:val="left"/>
      <w:pPr>
        <w:tabs>
          <w:tab w:val="num" w:pos="1440"/>
        </w:tabs>
        <w:ind w:left="1440" w:hanging="1440"/>
      </w:pPr>
      <w:rPr>
        <w:rFonts w:hint="default"/>
        <w:b/>
      </w:rPr>
    </w:lvl>
    <w:lvl w:ilvl="5">
      <w:start w:val="1"/>
      <w:numFmt w:val="decimal"/>
      <w:lvlText w:val="%1.%2.%3.%4.%5.%6"/>
      <w:lvlJc w:val="left"/>
      <w:pPr>
        <w:tabs>
          <w:tab w:val="num" w:pos="1440"/>
        </w:tabs>
        <w:ind w:left="1440" w:hanging="1440"/>
      </w:pPr>
      <w:rPr>
        <w:rFonts w:hint="default"/>
        <w:b/>
      </w:rPr>
    </w:lvl>
    <w:lvl w:ilvl="6">
      <w:start w:val="1"/>
      <w:numFmt w:val="decimal"/>
      <w:lvlText w:val="%1.%2.%3.%4.%5.%6.%7"/>
      <w:lvlJc w:val="left"/>
      <w:pPr>
        <w:tabs>
          <w:tab w:val="num" w:pos="1800"/>
        </w:tabs>
        <w:ind w:left="1800" w:hanging="1800"/>
      </w:pPr>
      <w:rPr>
        <w:rFonts w:hint="default"/>
        <w:b/>
      </w:rPr>
    </w:lvl>
    <w:lvl w:ilvl="7">
      <w:start w:val="1"/>
      <w:numFmt w:val="decimal"/>
      <w:lvlText w:val="%1.%2.%3.%4.%5.%6.%7.%8"/>
      <w:lvlJc w:val="left"/>
      <w:pPr>
        <w:tabs>
          <w:tab w:val="num" w:pos="2160"/>
        </w:tabs>
        <w:ind w:left="2160" w:hanging="2160"/>
      </w:pPr>
      <w:rPr>
        <w:rFonts w:hint="default"/>
        <w:b/>
      </w:rPr>
    </w:lvl>
    <w:lvl w:ilvl="8">
      <w:start w:val="1"/>
      <w:numFmt w:val="decimal"/>
      <w:lvlText w:val="%1.%2.%3.%4.%5.%6.%7.%8.%9"/>
      <w:lvlJc w:val="left"/>
      <w:pPr>
        <w:tabs>
          <w:tab w:val="num" w:pos="2160"/>
        </w:tabs>
        <w:ind w:left="2160" w:hanging="2160"/>
      </w:pPr>
      <w:rPr>
        <w:rFonts w:hint="default"/>
        <w:b/>
      </w:rPr>
    </w:lvl>
  </w:abstractNum>
  <w:abstractNum w:abstractNumId="49" w15:restartNumberingAfterBreak="0">
    <w:nsid w:val="79FA316E"/>
    <w:multiLevelType w:val="hybridMultilevel"/>
    <w:tmpl w:val="655CD8BE"/>
    <w:lvl w:ilvl="0" w:tplc="808AA766">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0" w15:restartNumberingAfterBreak="0">
    <w:nsid w:val="7FB7741F"/>
    <w:multiLevelType w:val="multilevel"/>
    <w:tmpl w:val="DBDE6BFC"/>
    <w:lvl w:ilvl="0">
      <w:start w:val="1"/>
      <w:numFmt w:val="decimal"/>
      <w:lvlText w:val="%1."/>
      <w:lvlJc w:val="left"/>
      <w:pPr>
        <w:ind w:left="720" w:hanging="360"/>
      </w:pPr>
    </w:lvl>
    <w:lvl w:ilvl="1">
      <w:start w:val="3"/>
      <w:numFmt w:val="decimal"/>
      <w:isLgl/>
      <w:lvlText w:val="%1.%2"/>
      <w:lvlJc w:val="left"/>
      <w:pPr>
        <w:ind w:left="1080" w:hanging="72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b/>
      </w:rPr>
    </w:lvl>
    <w:lvl w:ilvl="4">
      <w:start w:val="1"/>
      <w:numFmt w:val="decimal"/>
      <w:isLgl/>
      <w:lvlText w:val="%1.%2.%3.%4.%5"/>
      <w:lvlJc w:val="left"/>
      <w:pPr>
        <w:ind w:left="1800" w:hanging="1440"/>
      </w:pPr>
      <w:rPr>
        <w:rFonts w:hint="default"/>
        <w:b/>
      </w:rPr>
    </w:lvl>
    <w:lvl w:ilvl="5">
      <w:start w:val="1"/>
      <w:numFmt w:val="decimal"/>
      <w:isLgl/>
      <w:lvlText w:val="%1.%2.%3.%4.%5.%6"/>
      <w:lvlJc w:val="left"/>
      <w:pPr>
        <w:ind w:left="2160" w:hanging="1800"/>
      </w:pPr>
      <w:rPr>
        <w:rFonts w:hint="default"/>
        <w:b/>
      </w:rPr>
    </w:lvl>
    <w:lvl w:ilvl="6">
      <w:start w:val="1"/>
      <w:numFmt w:val="decimal"/>
      <w:isLgl/>
      <w:lvlText w:val="%1.%2.%3.%4.%5.%6.%7"/>
      <w:lvlJc w:val="left"/>
      <w:pPr>
        <w:ind w:left="2160" w:hanging="1800"/>
      </w:pPr>
      <w:rPr>
        <w:rFonts w:hint="default"/>
        <w:b/>
      </w:rPr>
    </w:lvl>
    <w:lvl w:ilvl="7">
      <w:start w:val="1"/>
      <w:numFmt w:val="decimal"/>
      <w:isLgl/>
      <w:lvlText w:val="%1.%2.%3.%4.%5.%6.%7.%8"/>
      <w:lvlJc w:val="left"/>
      <w:pPr>
        <w:ind w:left="2520" w:hanging="2160"/>
      </w:pPr>
      <w:rPr>
        <w:rFonts w:hint="default"/>
        <w:b/>
      </w:rPr>
    </w:lvl>
    <w:lvl w:ilvl="8">
      <w:start w:val="1"/>
      <w:numFmt w:val="decimal"/>
      <w:isLgl/>
      <w:lvlText w:val="%1.%2.%3.%4.%5.%6.%7.%8.%9"/>
      <w:lvlJc w:val="left"/>
      <w:pPr>
        <w:ind w:left="2880" w:hanging="2520"/>
      </w:pPr>
      <w:rPr>
        <w:rFonts w:hint="default"/>
        <w:b/>
      </w:rPr>
    </w:lvl>
  </w:abstractNum>
  <w:abstractNum w:abstractNumId="51" w15:restartNumberingAfterBreak="0">
    <w:nsid w:val="7FE41C96"/>
    <w:multiLevelType w:val="singleLevel"/>
    <w:tmpl w:val="C07CDF4E"/>
    <w:lvl w:ilvl="0">
      <w:start w:val="1"/>
      <w:numFmt w:val="decimal"/>
      <w:lvlText w:val="%1. "/>
      <w:lvlJc w:val="left"/>
      <w:pPr>
        <w:ind w:left="850" w:hanging="283"/>
      </w:pPr>
      <w:rPr>
        <w:rFonts w:asciiTheme="minorHAnsi" w:hAnsiTheme="minorHAnsi" w:cstheme="minorHAnsi" w:hint="default"/>
        <w:b w:val="0"/>
        <w:i w:val="0"/>
        <w:sz w:val="24"/>
        <w:szCs w:val="24"/>
        <w:u w:val="none"/>
      </w:rPr>
    </w:lvl>
  </w:abstractNum>
  <w:num w:numId="1" w16cid:durableId="1624388617">
    <w:abstractNumId w:val="28"/>
  </w:num>
  <w:num w:numId="2" w16cid:durableId="129131040">
    <w:abstractNumId w:val="4"/>
  </w:num>
  <w:num w:numId="3" w16cid:durableId="695541560">
    <w:abstractNumId w:val="46"/>
  </w:num>
  <w:num w:numId="4" w16cid:durableId="169755471">
    <w:abstractNumId w:val="31"/>
  </w:num>
  <w:num w:numId="5" w16cid:durableId="592934177">
    <w:abstractNumId w:val="26"/>
  </w:num>
  <w:num w:numId="6" w16cid:durableId="522671020">
    <w:abstractNumId w:val="9"/>
  </w:num>
  <w:num w:numId="7" w16cid:durableId="982198294">
    <w:abstractNumId w:val="39"/>
  </w:num>
  <w:num w:numId="8" w16cid:durableId="1819345506">
    <w:abstractNumId w:val="2"/>
  </w:num>
  <w:num w:numId="9" w16cid:durableId="633146955">
    <w:abstractNumId w:val="0"/>
  </w:num>
  <w:num w:numId="10" w16cid:durableId="1664120000">
    <w:abstractNumId w:val="7"/>
  </w:num>
  <w:num w:numId="11" w16cid:durableId="1848136098">
    <w:abstractNumId w:val="24"/>
  </w:num>
  <w:num w:numId="12" w16cid:durableId="2975194">
    <w:abstractNumId w:val="48"/>
  </w:num>
  <w:num w:numId="13" w16cid:durableId="1055276419">
    <w:abstractNumId w:val="23"/>
  </w:num>
  <w:num w:numId="14" w16cid:durableId="1236630056">
    <w:abstractNumId w:val="19"/>
  </w:num>
  <w:num w:numId="15" w16cid:durableId="1453404158">
    <w:abstractNumId w:val="50"/>
  </w:num>
  <w:num w:numId="16" w16cid:durableId="2080131326">
    <w:abstractNumId w:val="36"/>
  </w:num>
  <w:num w:numId="17" w16cid:durableId="1437676164">
    <w:abstractNumId w:val="51"/>
  </w:num>
  <w:num w:numId="18" w16cid:durableId="921794791">
    <w:abstractNumId w:val="40"/>
  </w:num>
  <w:num w:numId="19" w16cid:durableId="1009911583">
    <w:abstractNumId w:val="1"/>
  </w:num>
  <w:num w:numId="20" w16cid:durableId="1417439478">
    <w:abstractNumId w:val="6"/>
  </w:num>
  <w:num w:numId="21" w16cid:durableId="1492405009">
    <w:abstractNumId w:val="12"/>
  </w:num>
  <w:num w:numId="22" w16cid:durableId="1407453627">
    <w:abstractNumId w:val="13"/>
  </w:num>
  <w:num w:numId="23" w16cid:durableId="1055277601">
    <w:abstractNumId w:val="32"/>
  </w:num>
  <w:num w:numId="24" w16cid:durableId="776678890">
    <w:abstractNumId w:val="30"/>
  </w:num>
  <w:num w:numId="25" w16cid:durableId="688944265">
    <w:abstractNumId w:val="15"/>
  </w:num>
  <w:num w:numId="26" w16cid:durableId="1759666776">
    <w:abstractNumId w:val="21"/>
  </w:num>
  <w:num w:numId="27" w16cid:durableId="1974482750">
    <w:abstractNumId w:val="14"/>
  </w:num>
  <w:num w:numId="28" w16cid:durableId="812598044">
    <w:abstractNumId w:val="35"/>
  </w:num>
  <w:num w:numId="29" w16cid:durableId="1362046380">
    <w:abstractNumId w:val="34"/>
  </w:num>
  <w:num w:numId="30" w16cid:durableId="1565289050">
    <w:abstractNumId w:val="38"/>
  </w:num>
  <w:num w:numId="31" w16cid:durableId="204372446">
    <w:abstractNumId w:val="22"/>
  </w:num>
  <w:num w:numId="32" w16cid:durableId="164174203">
    <w:abstractNumId w:val="45"/>
  </w:num>
  <w:num w:numId="33" w16cid:durableId="254411327">
    <w:abstractNumId w:val="5"/>
  </w:num>
  <w:num w:numId="34" w16cid:durableId="205259608">
    <w:abstractNumId w:val="47"/>
  </w:num>
  <w:num w:numId="35" w16cid:durableId="198443885">
    <w:abstractNumId w:val="10"/>
  </w:num>
  <w:num w:numId="36" w16cid:durableId="318585525">
    <w:abstractNumId w:val="16"/>
  </w:num>
  <w:num w:numId="37" w16cid:durableId="1444036278">
    <w:abstractNumId w:val="20"/>
  </w:num>
  <w:num w:numId="38" w16cid:durableId="549540188">
    <w:abstractNumId w:val="43"/>
  </w:num>
  <w:num w:numId="39" w16cid:durableId="440147732">
    <w:abstractNumId w:val="27"/>
  </w:num>
  <w:num w:numId="40" w16cid:durableId="1191064985">
    <w:abstractNumId w:val="25"/>
  </w:num>
  <w:num w:numId="41" w16cid:durableId="453137708">
    <w:abstractNumId w:val="18"/>
  </w:num>
  <w:num w:numId="42" w16cid:durableId="1013458825">
    <w:abstractNumId w:val="17"/>
  </w:num>
  <w:num w:numId="43" w16cid:durableId="2011830188">
    <w:abstractNumId w:val="44"/>
  </w:num>
  <w:num w:numId="44" w16cid:durableId="1529562182">
    <w:abstractNumId w:val="8"/>
  </w:num>
  <w:num w:numId="45" w16cid:durableId="1556969545">
    <w:abstractNumId w:val="3"/>
  </w:num>
  <w:num w:numId="46" w16cid:durableId="786656666">
    <w:abstractNumId w:val="37"/>
  </w:num>
  <w:num w:numId="47" w16cid:durableId="2103335236">
    <w:abstractNumId w:val="49"/>
  </w:num>
  <w:num w:numId="48" w16cid:durableId="1626500252">
    <w:abstractNumId w:val="11"/>
  </w:num>
  <w:num w:numId="49" w16cid:durableId="659120981">
    <w:abstractNumId w:val="42"/>
  </w:num>
  <w:num w:numId="50" w16cid:durableId="2147158202">
    <w:abstractNumId w:val="41"/>
  </w:num>
  <w:num w:numId="51" w16cid:durableId="1806704660">
    <w:abstractNumId w:val="29"/>
  </w:num>
  <w:num w:numId="52" w16cid:durableId="484977797">
    <w:abstractNumId w:val="33"/>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5D7D"/>
    <w:rsid w:val="0000195B"/>
    <w:rsid w:val="0000409B"/>
    <w:rsid w:val="00005CC1"/>
    <w:rsid w:val="00007F59"/>
    <w:rsid w:val="00010C47"/>
    <w:rsid w:val="00010E84"/>
    <w:rsid w:val="00013096"/>
    <w:rsid w:val="000138DD"/>
    <w:rsid w:val="00013E0F"/>
    <w:rsid w:val="0001526C"/>
    <w:rsid w:val="000158B6"/>
    <w:rsid w:val="00016035"/>
    <w:rsid w:val="0001666D"/>
    <w:rsid w:val="00021F37"/>
    <w:rsid w:val="0002649D"/>
    <w:rsid w:val="000264DF"/>
    <w:rsid w:val="00032DDC"/>
    <w:rsid w:val="00035121"/>
    <w:rsid w:val="00036557"/>
    <w:rsid w:val="000426FA"/>
    <w:rsid w:val="00044279"/>
    <w:rsid w:val="000447E1"/>
    <w:rsid w:val="0004704C"/>
    <w:rsid w:val="0005334E"/>
    <w:rsid w:val="0005389F"/>
    <w:rsid w:val="00054668"/>
    <w:rsid w:val="00054AEA"/>
    <w:rsid w:val="00055BB9"/>
    <w:rsid w:val="00056800"/>
    <w:rsid w:val="00056976"/>
    <w:rsid w:val="00057010"/>
    <w:rsid w:val="00060FA5"/>
    <w:rsid w:val="00061976"/>
    <w:rsid w:val="000619FE"/>
    <w:rsid w:val="00062752"/>
    <w:rsid w:val="00062820"/>
    <w:rsid w:val="0006295F"/>
    <w:rsid w:val="000708A0"/>
    <w:rsid w:val="00074CCB"/>
    <w:rsid w:val="0007624D"/>
    <w:rsid w:val="00076659"/>
    <w:rsid w:val="00076D16"/>
    <w:rsid w:val="000827A4"/>
    <w:rsid w:val="00084A9C"/>
    <w:rsid w:val="00084EE9"/>
    <w:rsid w:val="000871F2"/>
    <w:rsid w:val="000872A9"/>
    <w:rsid w:val="00087C23"/>
    <w:rsid w:val="00091EAF"/>
    <w:rsid w:val="0009437C"/>
    <w:rsid w:val="000953FB"/>
    <w:rsid w:val="000960FD"/>
    <w:rsid w:val="000A2770"/>
    <w:rsid w:val="000A2E8D"/>
    <w:rsid w:val="000A50E4"/>
    <w:rsid w:val="000A648F"/>
    <w:rsid w:val="000A6DA4"/>
    <w:rsid w:val="000B0338"/>
    <w:rsid w:val="000B0731"/>
    <w:rsid w:val="000B3A33"/>
    <w:rsid w:val="000B438E"/>
    <w:rsid w:val="000B47F5"/>
    <w:rsid w:val="000B4E4F"/>
    <w:rsid w:val="000B4F09"/>
    <w:rsid w:val="000B7519"/>
    <w:rsid w:val="000B7C00"/>
    <w:rsid w:val="000B7EC0"/>
    <w:rsid w:val="000C016C"/>
    <w:rsid w:val="000C2056"/>
    <w:rsid w:val="000C326A"/>
    <w:rsid w:val="000C5D7D"/>
    <w:rsid w:val="000D1CE5"/>
    <w:rsid w:val="000D2B8D"/>
    <w:rsid w:val="000D37BB"/>
    <w:rsid w:val="000D4D23"/>
    <w:rsid w:val="000D5555"/>
    <w:rsid w:val="000D7DAD"/>
    <w:rsid w:val="000E1610"/>
    <w:rsid w:val="000E396E"/>
    <w:rsid w:val="000E691B"/>
    <w:rsid w:val="000F13D0"/>
    <w:rsid w:val="000F2601"/>
    <w:rsid w:val="000F31E5"/>
    <w:rsid w:val="000F6F87"/>
    <w:rsid w:val="000F72E8"/>
    <w:rsid w:val="000F73AC"/>
    <w:rsid w:val="000F7A2A"/>
    <w:rsid w:val="001007AB"/>
    <w:rsid w:val="001054CF"/>
    <w:rsid w:val="00106007"/>
    <w:rsid w:val="00106022"/>
    <w:rsid w:val="00106BC8"/>
    <w:rsid w:val="00112669"/>
    <w:rsid w:val="001127B0"/>
    <w:rsid w:val="00112AA1"/>
    <w:rsid w:val="00113EBB"/>
    <w:rsid w:val="00114358"/>
    <w:rsid w:val="0011501F"/>
    <w:rsid w:val="001166B5"/>
    <w:rsid w:val="00117D3F"/>
    <w:rsid w:val="00120DB6"/>
    <w:rsid w:val="00121755"/>
    <w:rsid w:val="0012240D"/>
    <w:rsid w:val="00122847"/>
    <w:rsid w:val="00124046"/>
    <w:rsid w:val="00124150"/>
    <w:rsid w:val="00130997"/>
    <w:rsid w:val="00131651"/>
    <w:rsid w:val="00132D08"/>
    <w:rsid w:val="00134976"/>
    <w:rsid w:val="00134C07"/>
    <w:rsid w:val="00136639"/>
    <w:rsid w:val="00136966"/>
    <w:rsid w:val="00136CB6"/>
    <w:rsid w:val="0014101D"/>
    <w:rsid w:val="00146BFF"/>
    <w:rsid w:val="00151A65"/>
    <w:rsid w:val="00152C5D"/>
    <w:rsid w:val="0015318D"/>
    <w:rsid w:val="0015547C"/>
    <w:rsid w:val="001572BF"/>
    <w:rsid w:val="001574B8"/>
    <w:rsid w:val="00161E1D"/>
    <w:rsid w:val="00162165"/>
    <w:rsid w:val="00162473"/>
    <w:rsid w:val="001629CE"/>
    <w:rsid w:val="001638D9"/>
    <w:rsid w:val="00164AFB"/>
    <w:rsid w:val="00176C22"/>
    <w:rsid w:val="0017770A"/>
    <w:rsid w:val="00177DC6"/>
    <w:rsid w:val="00180087"/>
    <w:rsid w:val="00181A99"/>
    <w:rsid w:val="00181D44"/>
    <w:rsid w:val="00186740"/>
    <w:rsid w:val="0018734E"/>
    <w:rsid w:val="00187593"/>
    <w:rsid w:val="00190B4B"/>
    <w:rsid w:val="00190D1A"/>
    <w:rsid w:val="001931FE"/>
    <w:rsid w:val="0019374A"/>
    <w:rsid w:val="001941A8"/>
    <w:rsid w:val="001946DA"/>
    <w:rsid w:val="00195053"/>
    <w:rsid w:val="00195C03"/>
    <w:rsid w:val="00196908"/>
    <w:rsid w:val="001A0C1A"/>
    <w:rsid w:val="001A4332"/>
    <w:rsid w:val="001A4760"/>
    <w:rsid w:val="001A502C"/>
    <w:rsid w:val="001A77ED"/>
    <w:rsid w:val="001B1E06"/>
    <w:rsid w:val="001B63E3"/>
    <w:rsid w:val="001B6651"/>
    <w:rsid w:val="001B71AC"/>
    <w:rsid w:val="001B73ED"/>
    <w:rsid w:val="001C1B94"/>
    <w:rsid w:val="001C1E23"/>
    <w:rsid w:val="001C2C66"/>
    <w:rsid w:val="001C5619"/>
    <w:rsid w:val="001C56ED"/>
    <w:rsid w:val="001C590B"/>
    <w:rsid w:val="001C62BC"/>
    <w:rsid w:val="001D0005"/>
    <w:rsid w:val="001D235F"/>
    <w:rsid w:val="001D57B1"/>
    <w:rsid w:val="001D70A5"/>
    <w:rsid w:val="001E0EC1"/>
    <w:rsid w:val="001E3F15"/>
    <w:rsid w:val="001E4514"/>
    <w:rsid w:val="001E6207"/>
    <w:rsid w:val="001F1BD1"/>
    <w:rsid w:val="001F3A0B"/>
    <w:rsid w:val="001F3EE7"/>
    <w:rsid w:val="001F5FAE"/>
    <w:rsid w:val="002017E4"/>
    <w:rsid w:val="00201852"/>
    <w:rsid w:val="00202FB2"/>
    <w:rsid w:val="002100CB"/>
    <w:rsid w:val="002111C6"/>
    <w:rsid w:val="00211266"/>
    <w:rsid w:val="00211382"/>
    <w:rsid w:val="00211610"/>
    <w:rsid w:val="00211BA0"/>
    <w:rsid w:val="0021411A"/>
    <w:rsid w:val="0021440E"/>
    <w:rsid w:val="00216516"/>
    <w:rsid w:val="00216863"/>
    <w:rsid w:val="002178E1"/>
    <w:rsid w:val="0021790B"/>
    <w:rsid w:val="00220C10"/>
    <w:rsid w:val="00221752"/>
    <w:rsid w:val="00224120"/>
    <w:rsid w:val="00226391"/>
    <w:rsid w:val="002272C3"/>
    <w:rsid w:val="00227519"/>
    <w:rsid w:val="0022752A"/>
    <w:rsid w:val="00231EF3"/>
    <w:rsid w:val="002326EA"/>
    <w:rsid w:val="00235E84"/>
    <w:rsid w:val="00237B32"/>
    <w:rsid w:val="00242DEF"/>
    <w:rsid w:val="00243C04"/>
    <w:rsid w:val="00244ECB"/>
    <w:rsid w:val="00247AEC"/>
    <w:rsid w:val="002516ED"/>
    <w:rsid w:val="00251726"/>
    <w:rsid w:val="0025407E"/>
    <w:rsid w:val="00254713"/>
    <w:rsid w:val="00256A31"/>
    <w:rsid w:val="00261517"/>
    <w:rsid w:val="00264F99"/>
    <w:rsid w:val="0026644C"/>
    <w:rsid w:val="00270012"/>
    <w:rsid w:val="002705AE"/>
    <w:rsid w:val="0027166A"/>
    <w:rsid w:val="00271872"/>
    <w:rsid w:val="00271ECB"/>
    <w:rsid w:val="002727AB"/>
    <w:rsid w:val="00273FE0"/>
    <w:rsid w:val="00274BD4"/>
    <w:rsid w:val="00275532"/>
    <w:rsid w:val="00277377"/>
    <w:rsid w:val="00283CFA"/>
    <w:rsid w:val="00285F7B"/>
    <w:rsid w:val="00286F4B"/>
    <w:rsid w:val="00287EB3"/>
    <w:rsid w:val="00290300"/>
    <w:rsid w:val="002952E6"/>
    <w:rsid w:val="00296AEA"/>
    <w:rsid w:val="002974B3"/>
    <w:rsid w:val="002A63FA"/>
    <w:rsid w:val="002A7A6A"/>
    <w:rsid w:val="002B1DD0"/>
    <w:rsid w:val="002B1E82"/>
    <w:rsid w:val="002B2E09"/>
    <w:rsid w:val="002B350A"/>
    <w:rsid w:val="002C189B"/>
    <w:rsid w:val="002C1F7F"/>
    <w:rsid w:val="002C338C"/>
    <w:rsid w:val="002C3FAB"/>
    <w:rsid w:val="002C3FC5"/>
    <w:rsid w:val="002C5583"/>
    <w:rsid w:val="002C57D1"/>
    <w:rsid w:val="002D0BBD"/>
    <w:rsid w:val="002D1B3B"/>
    <w:rsid w:val="002D1F04"/>
    <w:rsid w:val="002D238F"/>
    <w:rsid w:val="002D29EB"/>
    <w:rsid w:val="002D3A83"/>
    <w:rsid w:val="002D3DAC"/>
    <w:rsid w:val="002D4422"/>
    <w:rsid w:val="002D6D24"/>
    <w:rsid w:val="002D7B52"/>
    <w:rsid w:val="002E0DC6"/>
    <w:rsid w:val="002E1615"/>
    <w:rsid w:val="002E27ED"/>
    <w:rsid w:val="002E2C6F"/>
    <w:rsid w:val="002E5B34"/>
    <w:rsid w:val="002F079F"/>
    <w:rsid w:val="002F41E1"/>
    <w:rsid w:val="002F4678"/>
    <w:rsid w:val="002F4F89"/>
    <w:rsid w:val="002F5EDA"/>
    <w:rsid w:val="00304B9F"/>
    <w:rsid w:val="00305856"/>
    <w:rsid w:val="00307B21"/>
    <w:rsid w:val="00307BA3"/>
    <w:rsid w:val="003111FD"/>
    <w:rsid w:val="0031159D"/>
    <w:rsid w:val="003130AA"/>
    <w:rsid w:val="0031364C"/>
    <w:rsid w:val="003154A5"/>
    <w:rsid w:val="0031797A"/>
    <w:rsid w:val="00321935"/>
    <w:rsid w:val="003219D8"/>
    <w:rsid w:val="00321B20"/>
    <w:rsid w:val="00321B7D"/>
    <w:rsid w:val="00321C42"/>
    <w:rsid w:val="00321D0E"/>
    <w:rsid w:val="003250A0"/>
    <w:rsid w:val="00325634"/>
    <w:rsid w:val="00326708"/>
    <w:rsid w:val="00330B27"/>
    <w:rsid w:val="003341B7"/>
    <w:rsid w:val="00335B50"/>
    <w:rsid w:val="00337ABB"/>
    <w:rsid w:val="00337E9C"/>
    <w:rsid w:val="00337FE4"/>
    <w:rsid w:val="00340A3E"/>
    <w:rsid w:val="00341914"/>
    <w:rsid w:val="003439CF"/>
    <w:rsid w:val="003448D9"/>
    <w:rsid w:val="00347B3E"/>
    <w:rsid w:val="00350B58"/>
    <w:rsid w:val="003521BA"/>
    <w:rsid w:val="00357B8A"/>
    <w:rsid w:val="0036029F"/>
    <w:rsid w:val="00360E4D"/>
    <w:rsid w:val="003622EE"/>
    <w:rsid w:val="00365849"/>
    <w:rsid w:val="00365F23"/>
    <w:rsid w:val="003714D6"/>
    <w:rsid w:val="00372B0F"/>
    <w:rsid w:val="00372EF0"/>
    <w:rsid w:val="003755CC"/>
    <w:rsid w:val="00382BC3"/>
    <w:rsid w:val="00384479"/>
    <w:rsid w:val="00384601"/>
    <w:rsid w:val="00384FC9"/>
    <w:rsid w:val="0038610D"/>
    <w:rsid w:val="003873FD"/>
    <w:rsid w:val="00387D74"/>
    <w:rsid w:val="00390C66"/>
    <w:rsid w:val="00395365"/>
    <w:rsid w:val="0039702A"/>
    <w:rsid w:val="003A1DF7"/>
    <w:rsid w:val="003A2C9F"/>
    <w:rsid w:val="003A35FF"/>
    <w:rsid w:val="003A3CBA"/>
    <w:rsid w:val="003A3F3F"/>
    <w:rsid w:val="003B0A00"/>
    <w:rsid w:val="003B3C3F"/>
    <w:rsid w:val="003B3F6B"/>
    <w:rsid w:val="003C06FF"/>
    <w:rsid w:val="003C0C30"/>
    <w:rsid w:val="003C15E8"/>
    <w:rsid w:val="003C75CE"/>
    <w:rsid w:val="003D21AB"/>
    <w:rsid w:val="003D6A8F"/>
    <w:rsid w:val="003D6CD3"/>
    <w:rsid w:val="003D7840"/>
    <w:rsid w:val="003E6A76"/>
    <w:rsid w:val="003E7FCB"/>
    <w:rsid w:val="003F15F4"/>
    <w:rsid w:val="003F442F"/>
    <w:rsid w:val="003F452E"/>
    <w:rsid w:val="003F47C4"/>
    <w:rsid w:val="003F593D"/>
    <w:rsid w:val="003F59D0"/>
    <w:rsid w:val="00401A0B"/>
    <w:rsid w:val="004054A4"/>
    <w:rsid w:val="00405776"/>
    <w:rsid w:val="0040755D"/>
    <w:rsid w:val="004075D9"/>
    <w:rsid w:val="00407BAF"/>
    <w:rsid w:val="00414173"/>
    <w:rsid w:val="004148BF"/>
    <w:rsid w:val="00416782"/>
    <w:rsid w:val="00417291"/>
    <w:rsid w:val="0041759D"/>
    <w:rsid w:val="00417D9B"/>
    <w:rsid w:val="0042183F"/>
    <w:rsid w:val="00421D47"/>
    <w:rsid w:val="0042229A"/>
    <w:rsid w:val="00423AFF"/>
    <w:rsid w:val="00423D0F"/>
    <w:rsid w:val="0042573A"/>
    <w:rsid w:val="0042669E"/>
    <w:rsid w:val="004309E4"/>
    <w:rsid w:val="00430AB4"/>
    <w:rsid w:val="004322AC"/>
    <w:rsid w:val="00433552"/>
    <w:rsid w:val="004339E0"/>
    <w:rsid w:val="00433EAC"/>
    <w:rsid w:val="00434953"/>
    <w:rsid w:val="004353B5"/>
    <w:rsid w:val="00444B2E"/>
    <w:rsid w:val="00446044"/>
    <w:rsid w:val="0044620D"/>
    <w:rsid w:val="0044685F"/>
    <w:rsid w:val="004472E3"/>
    <w:rsid w:val="00447562"/>
    <w:rsid w:val="00450C6D"/>
    <w:rsid w:val="00451999"/>
    <w:rsid w:val="00451A82"/>
    <w:rsid w:val="00455E7C"/>
    <w:rsid w:val="004568F6"/>
    <w:rsid w:val="00456C32"/>
    <w:rsid w:val="00457151"/>
    <w:rsid w:val="00457599"/>
    <w:rsid w:val="00470292"/>
    <w:rsid w:val="00470AEC"/>
    <w:rsid w:val="0047108B"/>
    <w:rsid w:val="00471455"/>
    <w:rsid w:val="00482C32"/>
    <w:rsid w:val="0048400E"/>
    <w:rsid w:val="00484964"/>
    <w:rsid w:val="00486A63"/>
    <w:rsid w:val="00492EDA"/>
    <w:rsid w:val="0049372E"/>
    <w:rsid w:val="0049423E"/>
    <w:rsid w:val="0049483E"/>
    <w:rsid w:val="00495189"/>
    <w:rsid w:val="00495231"/>
    <w:rsid w:val="004A4763"/>
    <w:rsid w:val="004A4C63"/>
    <w:rsid w:val="004A4DD0"/>
    <w:rsid w:val="004A5BEC"/>
    <w:rsid w:val="004B0B42"/>
    <w:rsid w:val="004B246B"/>
    <w:rsid w:val="004B433F"/>
    <w:rsid w:val="004B49E9"/>
    <w:rsid w:val="004B5087"/>
    <w:rsid w:val="004B6642"/>
    <w:rsid w:val="004B7F68"/>
    <w:rsid w:val="004C153C"/>
    <w:rsid w:val="004C3FF3"/>
    <w:rsid w:val="004C420B"/>
    <w:rsid w:val="004C4A0D"/>
    <w:rsid w:val="004D4AA8"/>
    <w:rsid w:val="004D71FE"/>
    <w:rsid w:val="004D7AF7"/>
    <w:rsid w:val="004E65E4"/>
    <w:rsid w:val="004F255F"/>
    <w:rsid w:val="004F3DBF"/>
    <w:rsid w:val="004F68EE"/>
    <w:rsid w:val="004F6D38"/>
    <w:rsid w:val="005021D0"/>
    <w:rsid w:val="005027ED"/>
    <w:rsid w:val="005033D4"/>
    <w:rsid w:val="005058BA"/>
    <w:rsid w:val="0050674A"/>
    <w:rsid w:val="00510B90"/>
    <w:rsid w:val="00511759"/>
    <w:rsid w:val="0051178A"/>
    <w:rsid w:val="00514017"/>
    <w:rsid w:val="005159F2"/>
    <w:rsid w:val="00516EBC"/>
    <w:rsid w:val="0051767F"/>
    <w:rsid w:val="0052269E"/>
    <w:rsid w:val="00523B63"/>
    <w:rsid w:val="005278C5"/>
    <w:rsid w:val="005311BB"/>
    <w:rsid w:val="005316AE"/>
    <w:rsid w:val="00531CC7"/>
    <w:rsid w:val="00533B71"/>
    <w:rsid w:val="0053708F"/>
    <w:rsid w:val="00542384"/>
    <w:rsid w:val="00543E61"/>
    <w:rsid w:val="00551804"/>
    <w:rsid w:val="00552A66"/>
    <w:rsid w:val="00553801"/>
    <w:rsid w:val="005558DD"/>
    <w:rsid w:val="00560E6C"/>
    <w:rsid w:val="005634A9"/>
    <w:rsid w:val="00572629"/>
    <w:rsid w:val="00572AAB"/>
    <w:rsid w:val="005741CE"/>
    <w:rsid w:val="0057634A"/>
    <w:rsid w:val="0057725E"/>
    <w:rsid w:val="00577C10"/>
    <w:rsid w:val="00580311"/>
    <w:rsid w:val="005839FC"/>
    <w:rsid w:val="00584A37"/>
    <w:rsid w:val="0058723B"/>
    <w:rsid w:val="00590C5D"/>
    <w:rsid w:val="005912CA"/>
    <w:rsid w:val="00595B75"/>
    <w:rsid w:val="005A050E"/>
    <w:rsid w:val="005A0906"/>
    <w:rsid w:val="005A1604"/>
    <w:rsid w:val="005A1E1D"/>
    <w:rsid w:val="005A22D6"/>
    <w:rsid w:val="005A38E1"/>
    <w:rsid w:val="005A4833"/>
    <w:rsid w:val="005A62DA"/>
    <w:rsid w:val="005B22B3"/>
    <w:rsid w:val="005B23F2"/>
    <w:rsid w:val="005B4599"/>
    <w:rsid w:val="005B56F2"/>
    <w:rsid w:val="005B67E2"/>
    <w:rsid w:val="005C0BE5"/>
    <w:rsid w:val="005C200B"/>
    <w:rsid w:val="005C46A7"/>
    <w:rsid w:val="005C4CA6"/>
    <w:rsid w:val="005C4CFA"/>
    <w:rsid w:val="005C6DE0"/>
    <w:rsid w:val="005D046E"/>
    <w:rsid w:val="005D04A4"/>
    <w:rsid w:val="005D0B60"/>
    <w:rsid w:val="005D0C32"/>
    <w:rsid w:val="005D24FD"/>
    <w:rsid w:val="005D2A79"/>
    <w:rsid w:val="005D408C"/>
    <w:rsid w:val="005D60AB"/>
    <w:rsid w:val="005D65F6"/>
    <w:rsid w:val="005E3A36"/>
    <w:rsid w:val="005F1101"/>
    <w:rsid w:val="005F25DC"/>
    <w:rsid w:val="005F573C"/>
    <w:rsid w:val="005F6369"/>
    <w:rsid w:val="005F7794"/>
    <w:rsid w:val="00602E33"/>
    <w:rsid w:val="0060488A"/>
    <w:rsid w:val="00604BE8"/>
    <w:rsid w:val="00604E84"/>
    <w:rsid w:val="00605FB0"/>
    <w:rsid w:val="006068AD"/>
    <w:rsid w:val="00606C4C"/>
    <w:rsid w:val="006115CD"/>
    <w:rsid w:val="00611722"/>
    <w:rsid w:val="00612445"/>
    <w:rsid w:val="00612A5D"/>
    <w:rsid w:val="00613074"/>
    <w:rsid w:val="0061337A"/>
    <w:rsid w:val="0061495C"/>
    <w:rsid w:val="00616393"/>
    <w:rsid w:val="0061754A"/>
    <w:rsid w:val="0062203C"/>
    <w:rsid w:val="00627CCF"/>
    <w:rsid w:val="00632EC4"/>
    <w:rsid w:val="00635845"/>
    <w:rsid w:val="00636410"/>
    <w:rsid w:val="00640254"/>
    <w:rsid w:val="00643B4C"/>
    <w:rsid w:val="006447F2"/>
    <w:rsid w:val="00644ADC"/>
    <w:rsid w:val="00645C7C"/>
    <w:rsid w:val="0064772F"/>
    <w:rsid w:val="0065199B"/>
    <w:rsid w:val="00651E9A"/>
    <w:rsid w:val="00652F0F"/>
    <w:rsid w:val="00655B2E"/>
    <w:rsid w:val="00655BF4"/>
    <w:rsid w:val="00656298"/>
    <w:rsid w:val="006628FA"/>
    <w:rsid w:val="00662E2F"/>
    <w:rsid w:val="00663039"/>
    <w:rsid w:val="00663617"/>
    <w:rsid w:val="006637EB"/>
    <w:rsid w:val="00666B59"/>
    <w:rsid w:val="00666EBC"/>
    <w:rsid w:val="006750D2"/>
    <w:rsid w:val="00676168"/>
    <w:rsid w:val="00676427"/>
    <w:rsid w:val="006767BD"/>
    <w:rsid w:val="00677F04"/>
    <w:rsid w:val="00681E62"/>
    <w:rsid w:val="00684B91"/>
    <w:rsid w:val="00686D05"/>
    <w:rsid w:val="00687B06"/>
    <w:rsid w:val="006909D8"/>
    <w:rsid w:val="00690B7C"/>
    <w:rsid w:val="006944D0"/>
    <w:rsid w:val="00695B6A"/>
    <w:rsid w:val="00696264"/>
    <w:rsid w:val="00696856"/>
    <w:rsid w:val="006A0799"/>
    <w:rsid w:val="006A319C"/>
    <w:rsid w:val="006A4717"/>
    <w:rsid w:val="006A6B71"/>
    <w:rsid w:val="006A7ACA"/>
    <w:rsid w:val="006B00DF"/>
    <w:rsid w:val="006B137A"/>
    <w:rsid w:val="006B1AD1"/>
    <w:rsid w:val="006B2474"/>
    <w:rsid w:val="006B3BE9"/>
    <w:rsid w:val="006B6FE9"/>
    <w:rsid w:val="006B70A7"/>
    <w:rsid w:val="006B7541"/>
    <w:rsid w:val="006C1127"/>
    <w:rsid w:val="006C1E56"/>
    <w:rsid w:val="006C594D"/>
    <w:rsid w:val="006C72C5"/>
    <w:rsid w:val="006C7E76"/>
    <w:rsid w:val="006D179C"/>
    <w:rsid w:val="006D17AA"/>
    <w:rsid w:val="006D6CDF"/>
    <w:rsid w:val="006D6D95"/>
    <w:rsid w:val="006E0C36"/>
    <w:rsid w:val="006E1BF2"/>
    <w:rsid w:val="006E6680"/>
    <w:rsid w:val="006F0087"/>
    <w:rsid w:val="006F3A63"/>
    <w:rsid w:val="006F55AB"/>
    <w:rsid w:val="006F60E5"/>
    <w:rsid w:val="006F6A5C"/>
    <w:rsid w:val="006F7095"/>
    <w:rsid w:val="006F7775"/>
    <w:rsid w:val="0070015A"/>
    <w:rsid w:val="00704C2C"/>
    <w:rsid w:val="00714CC2"/>
    <w:rsid w:val="00716E18"/>
    <w:rsid w:val="00717160"/>
    <w:rsid w:val="00720E65"/>
    <w:rsid w:val="007241F0"/>
    <w:rsid w:val="00725066"/>
    <w:rsid w:val="007268A3"/>
    <w:rsid w:val="0073048C"/>
    <w:rsid w:val="00733186"/>
    <w:rsid w:val="00734DA3"/>
    <w:rsid w:val="00735A98"/>
    <w:rsid w:val="00735BAD"/>
    <w:rsid w:val="007405F9"/>
    <w:rsid w:val="007419F3"/>
    <w:rsid w:val="00741DFA"/>
    <w:rsid w:val="00742710"/>
    <w:rsid w:val="00742C2B"/>
    <w:rsid w:val="00742DA2"/>
    <w:rsid w:val="00744FD5"/>
    <w:rsid w:val="00745AC1"/>
    <w:rsid w:val="00745E6F"/>
    <w:rsid w:val="00745FE9"/>
    <w:rsid w:val="00746EF5"/>
    <w:rsid w:val="00752336"/>
    <w:rsid w:val="007543C0"/>
    <w:rsid w:val="00756C6B"/>
    <w:rsid w:val="00756D53"/>
    <w:rsid w:val="00763529"/>
    <w:rsid w:val="00765BDC"/>
    <w:rsid w:val="00765E23"/>
    <w:rsid w:val="0076627E"/>
    <w:rsid w:val="00770496"/>
    <w:rsid w:val="00772C9F"/>
    <w:rsid w:val="0077766D"/>
    <w:rsid w:val="00781F1D"/>
    <w:rsid w:val="007823DB"/>
    <w:rsid w:val="007829D4"/>
    <w:rsid w:val="00782A5E"/>
    <w:rsid w:val="00784D1F"/>
    <w:rsid w:val="007862D4"/>
    <w:rsid w:val="007863C4"/>
    <w:rsid w:val="007873C0"/>
    <w:rsid w:val="00790A81"/>
    <w:rsid w:val="007915B9"/>
    <w:rsid w:val="00793B6A"/>
    <w:rsid w:val="0079404B"/>
    <w:rsid w:val="0079517C"/>
    <w:rsid w:val="007A0366"/>
    <w:rsid w:val="007A0829"/>
    <w:rsid w:val="007A6490"/>
    <w:rsid w:val="007B0285"/>
    <w:rsid w:val="007B08F3"/>
    <w:rsid w:val="007B1BDC"/>
    <w:rsid w:val="007B24C4"/>
    <w:rsid w:val="007B76EA"/>
    <w:rsid w:val="007C5391"/>
    <w:rsid w:val="007C7376"/>
    <w:rsid w:val="007D76F8"/>
    <w:rsid w:val="007D7F30"/>
    <w:rsid w:val="007E214C"/>
    <w:rsid w:val="007E411B"/>
    <w:rsid w:val="007E6397"/>
    <w:rsid w:val="007E7F5F"/>
    <w:rsid w:val="007F22C2"/>
    <w:rsid w:val="007F492D"/>
    <w:rsid w:val="007F6F94"/>
    <w:rsid w:val="007F7FAF"/>
    <w:rsid w:val="0080018D"/>
    <w:rsid w:val="00800C2A"/>
    <w:rsid w:val="00805B8E"/>
    <w:rsid w:val="0080707F"/>
    <w:rsid w:val="00807191"/>
    <w:rsid w:val="00807B2F"/>
    <w:rsid w:val="00812ACE"/>
    <w:rsid w:val="00812AF8"/>
    <w:rsid w:val="00814FF0"/>
    <w:rsid w:val="00815846"/>
    <w:rsid w:val="008159E3"/>
    <w:rsid w:val="00817A8C"/>
    <w:rsid w:val="008238B3"/>
    <w:rsid w:val="00823FC3"/>
    <w:rsid w:val="00824912"/>
    <w:rsid w:val="00825C6C"/>
    <w:rsid w:val="00831A14"/>
    <w:rsid w:val="00831E64"/>
    <w:rsid w:val="00832259"/>
    <w:rsid w:val="00833E8D"/>
    <w:rsid w:val="00834943"/>
    <w:rsid w:val="0084083D"/>
    <w:rsid w:val="00840EFB"/>
    <w:rsid w:val="0084172A"/>
    <w:rsid w:val="00853430"/>
    <w:rsid w:val="008549D5"/>
    <w:rsid w:val="0086126E"/>
    <w:rsid w:val="00861E63"/>
    <w:rsid w:val="00862059"/>
    <w:rsid w:val="0086211B"/>
    <w:rsid w:val="00862C79"/>
    <w:rsid w:val="00865DBC"/>
    <w:rsid w:val="00866172"/>
    <w:rsid w:val="00870973"/>
    <w:rsid w:val="00871AE6"/>
    <w:rsid w:val="00872B0A"/>
    <w:rsid w:val="008744C4"/>
    <w:rsid w:val="008765D3"/>
    <w:rsid w:val="00880ECD"/>
    <w:rsid w:val="00882163"/>
    <w:rsid w:val="008828B7"/>
    <w:rsid w:val="0088346A"/>
    <w:rsid w:val="00883FAD"/>
    <w:rsid w:val="00891F4C"/>
    <w:rsid w:val="008A0432"/>
    <w:rsid w:val="008A1C8B"/>
    <w:rsid w:val="008A2FA0"/>
    <w:rsid w:val="008A37D8"/>
    <w:rsid w:val="008A4876"/>
    <w:rsid w:val="008A76E9"/>
    <w:rsid w:val="008B4B5B"/>
    <w:rsid w:val="008B512A"/>
    <w:rsid w:val="008B5844"/>
    <w:rsid w:val="008B5C01"/>
    <w:rsid w:val="008B66FD"/>
    <w:rsid w:val="008B6B4E"/>
    <w:rsid w:val="008B73AB"/>
    <w:rsid w:val="008B790F"/>
    <w:rsid w:val="008B7EDC"/>
    <w:rsid w:val="008C08B3"/>
    <w:rsid w:val="008C1EB9"/>
    <w:rsid w:val="008C3007"/>
    <w:rsid w:val="008C329F"/>
    <w:rsid w:val="008C4ACD"/>
    <w:rsid w:val="008C74DE"/>
    <w:rsid w:val="008D0AF7"/>
    <w:rsid w:val="008D0D93"/>
    <w:rsid w:val="008D120F"/>
    <w:rsid w:val="008D37BE"/>
    <w:rsid w:val="008D4893"/>
    <w:rsid w:val="008D5405"/>
    <w:rsid w:val="008D6F37"/>
    <w:rsid w:val="008D6FD1"/>
    <w:rsid w:val="008E0A26"/>
    <w:rsid w:val="008E0A5E"/>
    <w:rsid w:val="008E1D69"/>
    <w:rsid w:val="008E2D31"/>
    <w:rsid w:val="008E3393"/>
    <w:rsid w:val="008E4C19"/>
    <w:rsid w:val="008F0989"/>
    <w:rsid w:val="008F1C54"/>
    <w:rsid w:val="008F2B25"/>
    <w:rsid w:val="008F2BAB"/>
    <w:rsid w:val="008F383D"/>
    <w:rsid w:val="008F6681"/>
    <w:rsid w:val="008F7905"/>
    <w:rsid w:val="008F7C0A"/>
    <w:rsid w:val="00900A87"/>
    <w:rsid w:val="009023B8"/>
    <w:rsid w:val="00912D5E"/>
    <w:rsid w:val="00913B95"/>
    <w:rsid w:val="0091586F"/>
    <w:rsid w:val="0092237F"/>
    <w:rsid w:val="009225A3"/>
    <w:rsid w:val="009247B5"/>
    <w:rsid w:val="00925067"/>
    <w:rsid w:val="009276D2"/>
    <w:rsid w:val="00933D50"/>
    <w:rsid w:val="0093759F"/>
    <w:rsid w:val="009376F1"/>
    <w:rsid w:val="009412F2"/>
    <w:rsid w:val="00941AE1"/>
    <w:rsid w:val="0094481C"/>
    <w:rsid w:val="00944BC2"/>
    <w:rsid w:val="00945FF8"/>
    <w:rsid w:val="0094716D"/>
    <w:rsid w:val="00947DAE"/>
    <w:rsid w:val="00952EDD"/>
    <w:rsid w:val="00955F2A"/>
    <w:rsid w:val="0095637F"/>
    <w:rsid w:val="00956C0A"/>
    <w:rsid w:val="00961353"/>
    <w:rsid w:val="00961B80"/>
    <w:rsid w:val="009624A4"/>
    <w:rsid w:val="0096561F"/>
    <w:rsid w:val="00965D8D"/>
    <w:rsid w:val="00966002"/>
    <w:rsid w:val="009660D1"/>
    <w:rsid w:val="009661A4"/>
    <w:rsid w:val="0096675E"/>
    <w:rsid w:val="00967AB2"/>
    <w:rsid w:val="00970DF6"/>
    <w:rsid w:val="00973233"/>
    <w:rsid w:val="009745F4"/>
    <w:rsid w:val="009754A4"/>
    <w:rsid w:val="00981A21"/>
    <w:rsid w:val="00986EE5"/>
    <w:rsid w:val="009926DD"/>
    <w:rsid w:val="00995085"/>
    <w:rsid w:val="009A2607"/>
    <w:rsid w:val="009A283A"/>
    <w:rsid w:val="009A3909"/>
    <w:rsid w:val="009B0C61"/>
    <w:rsid w:val="009B19F2"/>
    <w:rsid w:val="009B41DA"/>
    <w:rsid w:val="009B4DD9"/>
    <w:rsid w:val="009B5781"/>
    <w:rsid w:val="009C03C2"/>
    <w:rsid w:val="009C1ED2"/>
    <w:rsid w:val="009C3403"/>
    <w:rsid w:val="009C50F1"/>
    <w:rsid w:val="009D0528"/>
    <w:rsid w:val="009D26C9"/>
    <w:rsid w:val="009D357C"/>
    <w:rsid w:val="009D38CD"/>
    <w:rsid w:val="009D530C"/>
    <w:rsid w:val="009E25BB"/>
    <w:rsid w:val="009E4A30"/>
    <w:rsid w:val="009E6086"/>
    <w:rsid w:val="009F0173"/>
    <w:rsid w:val="009F62D2"/>
    <w:rsid w:val="00A0001F"/>
    <w:rsid w:val="00A02AED"/>
    <w:rsid w:val="00A06DD0"/>
    <w:rsid w:val="00A06E87"/>
    <w:rsid w:val="00A102C5"/>
    <w:rsid w:val="00A12130"/>
    <w:rsid w:val="00A13274"/>
    <w:rsid w:val="00A1430E"/>
    <w:rsid w:val="00A1509A"/>
    <w:rsid w:val="00A20D4D"/>
    <w:rsid w:val="00A21B08"/>
    <w:rsid w:val="00A228A9"/>
    <w:rsid w:val="00A22BBA"/>
    <w:rsid w:val="00A24872"/>
    <w:rsid w:val="00A26174"/>
    <w:rsid w:val="00A307CB"/>
    <w:rsid w:val="00A30D7B"/>
    <w:rsid w:val="00A30EDD"/>
    <w:rsid w:val="00A34E0B"/>
    <w:rsid w:val="00A362C8"/>
    <w:rsid w:val="00A3722B"/>
    <w:rsid w:val="00A37337"/>
    <w:rsid w:val="00A3753F"/>
    <w:rsid w:val="00A44634"/>
    <w:rsid w:val="00A46E69"/>
    <w:rsid w:val="00A542A9"/>
    <w:rsid w:val="00A54C02"/>
    <w:rsid w:val="00A54CC7"/>
    <w:rsid w:val="00A55368"/>
    <w:rsid w:val="00A5588B"/>
    <w:rsid w:val="00A605AE"/>
    <w:rsid w:val="00A61FB8"/>
    <w:rsid w:val="00A658C6"/>
    <w:rsid w:val="00A67DCF"/>
    <w:rsid w:val="00A72D41"/>
    <w:rsid w:val="00A73A5C"/>
    <w:rsid w:val="00A759E1"/>
    <w:rsid w:val="00A77591"/>
    <w:rsid w:val="00A81224"/>
    <w:rsid w:val="00A867BF"/>
    <w:rsid w:val="00A86FE0"/>
    <w:rsid w:val="00A8794D"/>
    <w:rsid w:val="00A87A51"/>
    <w:rsid w:val="00A91FCA"/>
    <w:rsid w:val="00A92256"/>
    <w:rsid w:val="00A95842"/>
    <w:rsid w:val="00A95B95"/>
    <w:rsid w:val="00AA1311"/>
    <w:rsid w:val="00AA1EB7"/>
    <w:rsid w:val="00AA2CC3"/>
    <w:rsid w:val="00AB1B10"/>
    <w:rsid w:val="00AB282D"/>
    <w:rsid w:val="00AB49F5"/>
    <w:rsid w:val="00AB5E23"/>
    <w:rsid w:val="00AB5EB6"/>
    <w:rsid w:val="00AB664C"/>
    <w:rsid w:val="00AB796E"/>
    <w:rsid w:val="00AC0D4F"/>
    <w:rsid w:val="00AC189E"/>
    <w:rsid w:val="00AC5383"/>
    <w:rsid w:val="00AC652F"/>
    <w:rsid w:val="00AC7317"/>
    <w:rsid w:val="00AD0048"/>
    <w:rsid w:val="00AD0E8D"/>
    <w:rsid w:val="00AD1732"/>
    <w:rsid w:val="00AD17DB"/>
    <w:rsid w:val="00AD19C8"/>
    <w:rsid w:val="00AD3D91"/>
    <w:rsid w:val="00AD7854"/>
    <w:rsid w:val="00AE0444"/>
    <w:rsid w:val="00AE09A0"/>
    <w:rsid w:val="00AE1359"/>
    <w:rsid w:val="00AE1E74"/>
    <w:rsid w:val="00AE22D4"/>
    <w:rsid w:val="00AE4AD8"/>
    <w:rsid w:val="00AE5737"/>
    <w:rsid w:val="00AE690E"/>
    <w:rsid w:val="00AE6959"/>
    <w:rsid w:val="00AE6EAF"/>
    <w:rsid w:val="00AE7BD3"/>
    <w:rsid w:val="00AF294B"/>
    <w:rsid w:val="00AF54BC"/>
    <w:rsid w:val="00B005F6"/>
    <w:rsid w:val="00B04103"/>
    <w:rsid w:val="00B05EF6"/>
    <w:rsid w:val="00B06855"/>
    <w:rsid w:val="00B1068A"/>
    <w:rsid w:val="00B13115"/>
    <w:rsid w:val="00B1329F"/>
    <w:rsid w:val="00B17BC7"/>
    <w:rsid w:val="00B2059B"/>
    <w:rsid w:val="00B20E49"/>
    <w:rsid w:val="00B218C2"/>
    <w:rsid w:val="00B23138"/>
    <w:rsid w:val="00B3286C"/>
    <w:rsid w:val="00B35A79"/>
    <w:rsid w:val="00B368FC"/>
    <w:rsid w:val="00B36C37"/>
    <w:rsid w:val="00B3700A"/>
    <w:rsid w:val="00B37041"/>
    <w:rsid w:val="00B40D32"/>
    <w:rsid w:val="00B410B8"/>
    <w:rsid w:val="00B412F8"/>
    <w:rsid w:val="00B4167B"/>
    <w:rsid w:val="00B41C3A"/>
    <w:rsid w:val="00B434B3"/>
    <w:rsid w:val="00B43A2A"/>
    <w:rsid w:val="00B46DB0"/>
    <w:rsid w:val="00B5546B"/>
    <w:rsid w:val="00B56065"/>
    <w:rsid w:val="00B5664B"/>
    <w:rsid w:val="00B56D6C"/>
    <w:rsid w:val="00B60FE8"/>
    <w:rsid w:val="00B627D8"/>
    <w:rsid w:val="00B658A8"/>
    <w:rsid w:val="00B66DE1"/>
    <w:rsid w:val="00B67F8D"/>
    <w:rsid w:val="00B70B6D"/>
    <w:rsid w:val="00B71F81"/>
    <w:rsid w:val="00B72638"/>
    <w:rsid w:val="00B74ABF"/>
    <w:rsid w:val="00B74E86"/>
    <w:rsid w:val="00B77D76"/>
    <w:rsid w:val="00B8073C"/>
    <w:rsid w:val="00B819BF"/>
    <w:rsid w:val="00B8259A"/>
    <w:rsid w:val="00B83AB2"/>
    <w:rsid w:val="00B858E3"/>
    <w:rsid w:val="00B85B52"/>
    <w:rsid w:val="00B86114"/>
    <w:rsid w:val="00B875AD"/>
    <w:rsid w:val="00B9143E"/>
    <w:rsid w:val="00B92C29"/>
    <w:rsid w:val="00BA0826"/>
    <w:rsid w:val="00BA0AE7"/>
    <w:rsid w:val="00BA13C7"/>
    <w:rsid w:val="00BA20A5"/>
    <w:rsid w:val="00BA2D23"/>
    <w:rsid w:val="00BA6229"/>
    <w:rsid w:val="00BA7F2F"/>
    <w:rsid w:val="00BB1F3F"/>
    <w:rsid w:val="00BB48EE"/>
    <w:rsid w:val="00BB5754"/>
    <w:rsid w:val="00BC1AEC"/>
    <w:rsid w:val="00BC21A1"/>
    <w:rsid w:val="00BC2BC4"/>
    <w:rsid w:val="00BC4C1B"/>
    <w:rsid w:val="00BC7E1A"/>
    <w:rsid w:val="00BD17DD"/>
    <w:rsid w:val="00BD1B4F"/>
    <w:rsid w:val="00BD50A4"/>
    <w:rsid w:val="00BD541B"/>
    <w:rsid w:val="00BD60DF"/>
    <w:rsid w:val="00BD6FD2"/>
    <w:rsid w:val="00BE0D28"/>
    <w:rsid w:val="00BE13B9"/>
    <w:rsid w:val="00BE37C4"/>
    <w:rsid w:val="00BE6FEB"/>
    <w:rsid w:val="00BE7386"/>
    <w:rsid w:val="00BF315B"/>
    <w:rsid w:val="00BF321C"/>
    <w:rsid w:val="00BF51A3"/>
    <w:rsid w:val="00BF6EF7"/>
    <w:rsid w:val="00C0007D"/>
    <w:rsid w:val="00C01919"/>
    <w:rsid w:val="00C1170B"/>
    <w:rsid w:val="00C11801"/>
    <w:rsid w:val="00C12E63"/>
    <w:rsid w:val="00C12FE0"/>
    <w:rsid w:val="00C13099"/>
    <w:rsid w:val="00C151F0"/>
    <w:rsid w:val="00C17331"/>
    <w:rsid w:val="00C214DD"/>
    <w:rsid w:val="00C252DF"/>
    <w:rsid w:val="00C25700"/>
    <w:rsid w:val="00C2659E"/>
    <w:rsid w:val="00C319FF"/>
    <w:rsid w:val="00C3281D"/>
    <w:rsid w:val="00C3497B"/>
    <w:rsid w:val="00C37785"/>
    <w:rsid w:val="00C37C43"/>
    <w:rsid w:val="00C415E5"/>
    <w:rsid w:val="00C43052"/>
    <w:rsid w:val="00C4502E"/>
    <w:rsid w:val="00C50547"/>
    <w:rsid w:val="00C518BB"/>
    <w:rsid w:val="00C570B3"/>
    <w:rsid w:val="00C604EF"/>
    <w:rsid w:val="00C607D9"/>
    <w:rsid w:val="00C64A54"/>
    <w:rsid w:val="00C65475"/>
    <w:rsid w:val="00C663FA"/>
    <w:rsid w:val="00C67390"/>
    <w:rsid w:val="00C70878"/>
    <w:rsid w:val="00C709ED"/>
    <w:rsid w:val="00C70D31"/>
    <w:rsid w:val="00C70E5C"/>
    <w:rsid w:val="00C7124A"/>
    <w:rsid w:val="00C72059"/>
    <w:rsid w:val="00C737DF"/>
    <w:rsid w:val="00C74751"/>
    <w:rsid w:val="00C748B0"/>
    <w:rsid w:val="00C76A0F"/>
    <w:rsid w:val="00C80D8E"/>
    <w:rsid w:val="00C87EBD"/>
    <w:rsid w:val="00C90F3E"/>
    <w:rsid w:val="00C927FB"/>
    <w:rsid w:val="00C93469"/>
    <w:rsid w:val="00C93B9C"/>
    <w:rsid w:val="00C93F17"/>
    <w:rsid w:val="00C9444D"/>
    <w:rsid w:val="00C951C1"/>
    <w:rsid w:val="00C9674D"/>
    <w:rsid w:val="00CA037C"/>
    <w:rsid w:val="00CA07BE"/>
    <w:rsid w:val="00CA1312"/>
    <w:rsid w:val="00CA40E8"/>
    <w:rsid w:val="00CA4427"/>
    <w:rsid w:val="00CA4FEB"/>
    <w:rsid w:val="00CA6303"/>
    <w:rsid w:val="00CB1C29"/>
    <w:rsid w:val="00CB369E"/>
    <w:rsid w:val="00CB3796"/>
    <w:rsid w:val="00CC107F"/>
    <w:rsid w:val="00CC67D4"/>
    <w:rsid w:val="00CD4772"/>
    <w:rsid w:val="00CE1666"/>
    <w:rsid w:val="00CE2A4A"/>
    <w:rsid w:val="00CE5441"/>
    <w:rsid w:val="00CE577C"/>
    <w:rsid w:val="00CE5ADE"/>
    <w:rsid w:val="00CF144A"/>
    <w:rsid w:val="00D0080A"/>
    <w:rsid w:val="00D03C0D"/>
    <w:rsid w:val="00D04F30"/>
    <w:rsid w:val="00D06AA4"/>
    <w:rsid w:val="00D06F1B"/>
    <w:rsid w:val="00D11FC1"/>
    <w:rsid w:val="00D135B9"/>
    <w:rsid w:val="00D14B23"/>
    <w:rsid w:val="00D15E89"/>
    <w:rsid w:val="00D20483"/>
    <w:rsid w:val="00D21202"/>
    <w:rsid w:val="00D222AF"/>
    <w:rsid w:val="00D2374B"/>
    <w:rsid w:val="00D244E3"/>
    <w:rsid w:val="00D24A5E"/>
    <w:rsid w:val="00D30ED9"/>
    <w:rsid w:val="00D311C6"/>
    <w:rsid w:val="00D31786"/>
    <w:rsid w:val="00D3236E"/>
    <w:rsid w:val="00D3347C"/>
    <w:rsid w:val="00D35DAE"/>
    <w:rsid w:val="00D37DE5"/>
    <w:rsid w:val="00D37F3B"/>
    <w:rsid w:val="00D408C1"/>
    <w:rsid w:val="00D40FD2"/>
    <w:rsid w:val="00D414C0"/>
    <w:rsid w:val="00D41EC2"/>
    <w:rsid w:val="00D438A6"/>
    <w:rsid w:val="00D45D69"/>
    <w:rsid w:val="00D46D9F"/>
    <w:rsid w:val="00D479B1"/>
    <w:rsid w:val="00D47D57"/>
    <w:rsid w:val="00D503E8"/>
    <w:rsid w:val="00D525BB"/>
    <w:rsid w:val="00D53F53"/>
    <w:rsid w:val="00D5662F"/>
    <w:rsid w:val="00D56A27"/>
    <w:rsid w:val="00D56B31"/>
    <w:rsid w:val="00D56CC8"/>
    <w:rsid w:val="00D56CFB"/>
    <w:rsid w:val="00D601E9"/>
    <w:rsid w:val="00D63CEA"/>
    <w:rsid w:val="00D6647E"/>
    <w:rsid w:val="00D72DB8"/>
    <w:rsid w:val="00D74A5A"/>
    <w:rsid w:val="00D80D55"/>
    <w:rsid w:val="00D81250"/>
    <w:rsid w:val="00D818ED"/>
    <w:rsid w:val="00D858E1"/>
    <w:rsid w:val="00D85A81"/>
    <w:rsid w:val="00D85F1B"/>
    <w:rsid w:val="00D86716"/>
    <w:rsid w:val="00D86FB3"/>
    <w:rsid w:val="00D91361"/>
    <w:rsid w:val="00D92A64"/>
    <w:rsid w:val="00D95255"/>
    <w:rsid w:val="00D97F28"/>
    <w:rsid w:val="00DA12F6"/>
    <w:rsid w:val="00DA35F8"/>
    <w:rsid w:val="00DA37E6"/>
    <w:rsid w:val="00DA5869"/>
    <w:rsid w:val="00DA7213"/>
    <w:rsid w:val="00DB18A4"/>
    <w:rsid w:val="00DB293B"/>
    <w:rsid w:val="00DB42C3"/>
    <w:rsid w:val="00DB6990"/>
    <w:rsid w:val="00DB6D7A"/>
    <w:rsid w:val="00DC1DFB"/>
    <w:rsid w:val="00DC7F69"/>
    <w:rsid w:val="00DD4224"/>
    <w:rsid w:val="00DD692C"/>
    <w:rsid w:val="00DD7BF0"/>
    <w:rsid w:val="00DE1806"/>
    <w:rsid w:val="00DE235F"/>
    <w:rsid w:val="00DE2493"/>
    <w:rsid w:val="00DE2624"/>
    <w:rsid w:val="00DE722B"/>
    <w:rsid w:val="00DE74A9"/>
    <w:rsid w:val="00DF0136"/>
    <w:rsid w:val="00DF06A0"/>
    <w:rsid w:val="00DF0773"/>
    <w:rsid w:val="00DF19FE"/>
    <w:rsid w:val="00E00F5F"/>
    <w:rsid w:val="00E015D7"/>
    <w:rsid w:val="00E10B9A"/>
    <w:rsid w:val="00E11B85"/>
    <w:rsid w:val="00E11D0F"/>
    <w:rsid w:val="00E11DC2"/>
    <w:rsid w:val="00E12109"/>
    <w:rsid w:val="00E13A1A"/>
    <w:rsid w:val="00E153D8"/>
    <w:rsid w:val="00E170D8"/>
    <w:rsid w:val="00E17266"/>
    <w:rsid w:val="00E17675"/>
    <w:rsid w:val="00E20804"/>
    <w:rsid w:val="00E23412"/>
    <w:rsid w:val="00E24ACE"/>
    <w:rsid w:val="00E254B0"/>
    <w:rsid w:val="00E26A71"/>
    <w:rsid w:val="00E2738B"/>
    <w:rsid w:val="00E3069A"/>
    <w:rsid w:val="00E325C4"/>
    <w:rsid w:val="00E35D73"/>
    <w:rsid w:val="00E43D64"/>
    <w:rsid w:val="00E446EE"/>
    <w:rsid w:val="00E4521D"/>
    <w:rsid w:val="00E45A43"/>
    <w:rsid w:val="00E477EE"/>
    <w:rsid w:val="00E4782C"/>
    <w:rsid w:val="00E50ED5"/>
    <w:rsid w:val="00E51C2A"/>
    <w:rsid w:val="00E52796"/>
    <w:rsid w:val="00E56A1C"/>
    <w:rsid w:val="00E573B5"/>
    <w:rsid w:val="00E576A8"/>
    <w:rsid w:val="00E57D32"/>
    <w:rsid w:val="00E63080"/>
    <w:rsid w:val="00E65327"/>
    <w:rsid w:val="00E65F36"/>
    <w:rsid w:val="00E757D9"/>
    <w:rsid w:val="00E7610A"/>
    <w:rsid w:val="00E76D98"/>
    <w:rsid w:val="00E80E88"/>
    <w:rsid w:val="00E81C7D"/>
    <w:rsid w:val="00E84FF8"/>
    <w:rsid w:val="00E850B6"/>
    <w:rsid w:val="00E86FD1"/>
    <w:rsid w:val="00E913D9"/>
    <w:rsid w:val="00E93FE9"/>
    <w:rsid w:val="00E96965"/>
    <w:rsid w:val="00E96E69"/>
    <w:rsid w:val="00EA2AC1"/>
    <w:rsid w:val="00EA71D0"/>
    <w:rsid w:val="00EB01EC"/>
    <w:rsid w:val="00EB5E3B"/>
    <w:rsid w:val="00EB7DC3"/>
    <w:rsid w:val="00EC0F14"/>
    <w:rsid w:val="00EC424E"/>
    <w:rsid w:val="00EC59FB"/>
    <w:rsid w:val="00ED22BC"/>
    <w:rsid w:val="00ED36DF"/>
    <w:rsid w:val="00EE03CE"/>
    <w:rsid w:val="00EE0833"/>
    <w:rsid w:val="00EE0FBE"/>
    <w:rsid w:val="00EE357F"/>
    <w:rsid w:val="00EE3F82"/>
    <w:rsid w:val="00EE53F1"/>
    <w:rsid w:val="00EE680D"/>
    <w:rsid w:val="00EE697A"/>
    <w:rsid w:val="00EE7B26"/>
    <w:rsid w:val="00EF0053"/>
    <w:rsid w:val="00EF1405"/>
    <w:rsid w:val="00EF22DD"/>
    <w:rsid w:val="00EF2786"/>
    <w:rsid w:val="00EF495C"/>
    <w:rsid w:val="00EF5504"/>
    <w:rsid w:val="00EF571B"/>
    <w:rsid w:val="00F0117D"/>
    <w:rsid w:val="00F030BB"/>
    <w:rsid w:val="00F0439A"/>
    <w:rsid w:val="00F055C5"/>
    <w:rsid w:val="00F05961"/>
    <w:rsid w:val="00F059B6"/>
    <w:rsid w:val="00F05F3C"/>
    <w:rsid w:val="00F07987"/>
    <w:rsid w:val="00F115E3"/>
    <w:rsid w:val="00F12777"/>
    <w:rsid w:val="00F13884"/>
    <w:rsid w:val="00F13D1F"/>
    <w:rsid w:val="00F146CE"/>
    <w:rsid w:val="00F17C4C"/>
    <w:rsid w:val="00F20E28"/>
    <w:rsid w:val="00F21380"/>
    <w:rsid w:val="00F22ECE"/>
    <w:rsid w:val="00F237BA"/>
    <w:rsid w:val="00F2433D"/>
    <w:rsid w:val="00F24B50"/>
    <w:rsid w:val="00F2626B"/>
    <w:rsid w:val="00F26590"/>
    <w:rsid w:val="00F2744E"/>
    <w:rsid w:val="00F30F98"/>
    <w:rsid w:val="00F364F1"/>
    <w:rsid w:val="00F40CAB"/>
    <w:rsid w:val="00F439B6"/>
    <w:rsid w:val="00F451FD"/>
    <w:rsid w:val="00F465AB"/>
    <w:rsid w:val="00F47BA2"/>
    <w:rsid w:val="00F47E74"/>
    <w:rsid w:val="00F532A5"/>
    <w:rsid w:val="00F53541"/>
    <w:rsid w:val="00F54FF1"/>
    <w:rsid w:val="00F553C8"/>
    <w:rsid w:val="00F55C08"/>
    <w:rsid w:val="00F566EE"/>
    <w:rsid w:val="00F6089F"/>
    <w:rsid w:val="00F62E77"/>
    <w:rsid w:val="00F65793"/>
    <w:rsid w:val="00F66756"/>
    <w:rsid w:val="00F72FF4"/>
    <w:rsid w:val="00F73117"/>
    <w:rsid w:val="00F73446"/>
    <w:rsid w:val="00F76D29"/>
    <w:rsid w:val="00F80821"/>
    <w:rsid w:val="00F81417"/>
    <w:rsid w:val="00F8159F"/>
    <w:rsid w:val="00F83129"/>
    <w:rsid w:val="00F84C9D"/>
    <w:rsid w:val="00F85B0D"/>
    <w:rsid w:val="00F86168"/>
    <w:rsid w:val="00F90E5F"/>
    <w:rsid w:val="00F91162"/>
    <w:rsid w:val="00F91BF6"/>
    <w:rsid w:val="00F92771"/>
    <w:rsid w:val="00F92A14"/>
    <w:rsid w:val="00F97233"/>
    <w:rsid w:val="00FA10A4"/>
    <w:rsid w:val="00FA125B"/>
    <w:rsid w:val="00FA6AF6"/>
    <w:rsid w:val="00FB1A52"/>
    <w:rsid w:val="00FB490E"/>
    <w:rsid w:val="00FB4E6D"/>
    <w:rsid w:val="00FB7720"/>
    <w:rsid w:val="00FC1319"/>
    <w:rsid w:val="00FC1673"/>
    <w:rsid w:val="00FC472C"/>
    <w:rsid w:val="00FD118B"/>
    <w:rsid w:val="00FD1F0A"/>
    <w:rsid w:val="00FD3F6C"/>
    <w:rsid w:val="00FD48E9"/>
    <w:rsid w:val="00FD4A9F"/>
    <w:rsid w:val="00FD6475"/>
    <w:rsid w:val="00FE0CC2"/>
    <w:rsid w:val="00FE35CE"/>
    <w:rsid w:val="00FE3AD2"/>
    <w:rsid w:val="00FE4133"/>
    <w:rsid w:val="00FE5238"/>
    <w:rsid w:val="00FE7F55"/>
    <w:rsid w:val="00FF17FC"/>
    <w:rsid w:val="00FF1C16"/>
    <w:rsid w:val="00FF3B7A"/>
    <w:rsid w:val="00FF4244"/>
    <w:rsid w:val="00FF466D"/>
    <w:rsid w:val="00FF5DF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3C3F95"/>
  <w15:docId w15:val="{DFDBA94A-EE93-4485-8653-4A763A47DC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6516"/>
    <w:pPr>
      <w:spacing w:after="0" w:line="240" w:lineRule="auto"/>
    </w:pPr>
    <w:rPr>
      <w:rFonts w:ascii="Arial" w:eastAsia="Times New Roman" w:hAnsi="Arial" w:cs="Times New Roman"/>
    </w:rPr>
  </w:style>
  <w:style w:type="paragraph" w:styleId="Heading1">
    <w:name w:val="heading 1"/>
    <w:basedOn w:val="Normal"/>
    <w:next w:val="Normal"/>
    <w:link w:val="Heading1Char"/>
    <w:uiPriority w:val="9"/>
    <w:qFormat/>
    <w:rsid w:val="008159E3"/>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2D6D24"/>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4">
    <w:name w:val="heading 4"/>
    <w:basedOn w:val="Normal"/>
    <w:next w:val="Normal"/>
    <w:link w:val="Heading4Char"/>
    <w:uiPriority w:val="9"/>
    <w:semiHidden/>
    <w:unhideWhenUsed/>
    <w:qFormat/>
    <w:rsid w:val="0041759D"/>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qFormat/>
    <w:rsid w:val="00216516"/>
    <w:pPr>
      <w:keepNext/>
      <w:outlineLvl w:val="4"/>
    </w:pPr>
    <w:rPr>
      <w:b/>
      <w:color w:val="0000FF"/>
      <w:sz w:val="24"/>
      <w:szCs w:val="20"/>
      <w:lang w:val="x-none"/>
    </w:rPr>
  </w:style>
  <w:style w:type="paragraph" w:styleId="Heading6">
    <w:name w:val="heading 6"/>
    <w:basedOn w:val="Normal"/>
    <w:next w:val="Normal"/>
    <w:link w:val="Heading6Char"/>
    <w:uiPriority w:val="9"/>
    <w:unhideWhenUsed/>
    <w:qFormat/>
    <w:rsid w:val="00054668"/>
    <w:pPr>
      <w:spacing w:before="240" w:after="60"/>
      <w:outlineLvl w:val="5"/>
    </w:pPr>
    <w:rPr>
      <w:rFonts w:ascii="Calibri" w:hAnsi="Calibri"/>
      <w:b/>
      <w:bCs/>
      <w:lang w:val="x-none"/>
    </w:rPr>
  </w:style>
  <w:style w:type="paragraph" w:styleId="Heading7">
    <w:name w:val="heading 7"/>
    <w:basedOn w:val="Normal"/>
    <w:next w:val="Normal"/>
    <w:link w:val="Heading7Char"/>
    <w:uiPriority w:val="9"/>
    <w:semiHidden/>
    <w:unhideWhenUsed/>
    <w:qFormat/>
    <w:rsid w:val="000138DD"/>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0138DD"/>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0138DD"/>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basedOn w:val="DefaultParagraphFont"/>
    <w:link w:val="Heading5"/>
    <w:rsid w:val="00216516"/>
    <w:rPr>
      <w:rFonts w:ascii="Arial" w:eastAsia="Times New Roman" w:hAnsi="Arial" w:cs="Times New Roman"/>
      <w:b/>
      <w:color w:val="0000FF"/>
      <w:sz w:val="24"/>
      <w:szCs w:val="20"/>
      <w:lang w:val="x-none"/>
    </w:rPr>
  </w:style>
  <w:style w:type="character" w:styleId="Hyperlink">
    <w:name w:val="Hyperlink"/>
    <w:rsid w:val="00216516"/>
    <w:rPr>
      <w:color w:val="0000FF"/>
      <w:u w:val="single"/>
    </w:rPr>
  </w:style>
  <w:style w:type="paragraph" w:styleId="Header">
    <w:name w:val="header"/>
    <w:basedOn w:val="Normal"/>
    <w:link w:val="HeaderChar"/>
    <w:unhideWhenUsed/>
    <w:rsid w:val="008159E3"/>
    <w:pPr>
      <w:tabs>
        <w:tab w:val="center" w:pos="4513"/>
        <w:tab w:val="right" w:pos="9026"/>
      </w:tabs>
    </w:pPr>
  </w:style>
  <w:style w:type="character" w:customStyle="1" w:styleId="HeaderChar">
    <w:name w:val="Header Char"/>
    <w:basedOn w:val="DefaultParagraphFont"/>
    <w:link w:val="Header"/>
    <w:rsid w:val="008159E3"/>
    <w:rPr>
      <w:rFonts w:ascii="Arial" w:eastAsia="Times New Roman" w:hAnsi="Arial" w:cs="Times New Roman"/>
    </w:rPr>
  </w:style>
  <w:style w:type="paragraph" w:styleId="Footer">
    <w:name w:val="footer"/>
    <w:basedOn w:val="Normal"/>
    <w:link w:val="FooterChar"/>
    <w:uiPriority w:val="99"/>
    <w:unhideWhenUsed/>
    <w:rsid w:val="008159E3"/>
    <w:pPr>
      <w:tabs>
        <w:tab w:val="center" w:pos="4513"/>
        <w:tab w:val="right" w:pos="9026"/>
      </w:tabs>
    </w:pPr>
  </w:style>
  <w:style w:type="character" w:customStyle="1" w:styleId="FooterChar">
    <w:name w:val="Footer Char"/>
    <w:basedOn w:val="DefaultParagraphFont"/>
    <w:link w:val="Footer"/>
    <w:uiPriority w:val="99"/>
    <w:rsid w:val="008159E3"/>
    <w:rPr>
      <w:rFonts w:ascii="Arial" w:eastAsia="Times New Roman" w:hAnsi="Arial" w:cs="Times New Roman"/>
    </w:rPr>
  </w:style>
  <w:style w:type="character" w:customStyle="1" w:styleId="Heading1Char">
    <w:name w:val="Heading 1 Char"/>
    <w:basedOn w:val="DefaultParagraphFont"/>
    <w:link w:val="Heading1"/>
    <w:uiPriority w:val="9"/>
    <w:rsid w:val="008159E3"/>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8159E3"/>
    <w:pPr>
      <w:ind w:left="720"/>
      <w:contextualSpacing/>
    </w:pPr>
  </w:style>
  <w:style w:type="paragraph" w:styleId="BodyText">
    <w:name w:val="Body Text"/>
    <w:basedOn w:val="Normal"/>
    <w:link w:val="BodyTextChar"/>
    <w:unhideWhenUsed/>
    <w:rsid w:val="003E7FCB"/>
    <w:pPr>
      <w:spacing w:after="120"/>
    </w:pPr>
    <w:rPr>
      <w:sz w:val="20"/>
      <w:szCs w:val="20"/>
      <w:lang w:val="x-none" w:eastAsia="x-none"/>
    </w:rPr>
  </w:style>
  <w:style w:type="character" w:customStyle="1" w:styleId="BodyTextChar">
    <w:name w:val="Body Text Char"/>
    <w:basedOn w:val="DefaultParagraphFont"/>
    <w:link w:val="BodyText"/>
    <w:rsid w:val="003E7FCB"/>
    <w:rPr>
      <w:rFonts w:ascii="Arial" w:eastAsia="Times New Roman" w:hAnsi="Arial" w:cs="Times New Roman"/>
      <w:sz w:val="20"/>
      <w:szCs w:val="20"/>
      <w:lang w:val="x-none" w:eastAsia="x-none"/>
    </w:rPr>
  </w:style>
  <w:style w:type="paragraph" w:customStyle="1" w:styleId="AppendixHeader">
    <w:name w:val="Appendix Header"/>
    <w:basedOn w:val="Normal"/>
    <w:next w:val="Normal"/>
    <w:qFormat/>
    <w:rsid w:val="003E7FCB"/>
    <w:pPr>
      <w:spacing w:after="120"/>
      <w:jc w:val="right"/>
    </w:pPr>
    <w:rPr>
      <w:rFonts w:ascii="Verdana" w:hAnsi="Verdana"/>
      <w:b/>
      <w:color w:val="003C69"/>
      <w:szCs w:val="18"/>
    </w:rPr>
  </w:style>
  <w:style w:type="table" w:styleId="TableGrid">
    <w:name w:val="Table Grid"/>
    <w:basedOn w:val="TableNormal"/>
    <w:uiPriority w:val="59"/>
    <w:rsid w:val="003C15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3">
    <w:name w:val="Body Text 3"/>
    <w:basedOn w:val="Normal"/>
    <w:link w:val="BodyText3Char"/>
    <w:uiPriority w:val="99"/>
    <w:semiHidden/>
    <w:unhideWhenUsed/>
    <w:rsid w:val="00054668"/>
    <w:pPr>
      <w:spacing w:after="120"/>
    </w:pPr>
    <w:rPr>
      <w:sz w:val="16"/>
      <w:szCs w:val="16"/>
    </w:rPr>
  </w:style>
  <w:style w:type="character" w:customStyle="1" w:styleId="BodyText3Char">
    <w:name w:val="Body Text 3 Char"/>
    <w:basedOn w:val="DefaultParagraphFont"/>
    <w:link w:val="BodyText3"/>
    <w:uiPriority w:val="99"/>
    <w:semiHidden/>
    <w:rsid w:val="00054668"/>
    <w:rPr>
      <w:rFonts w:ascii="Arial" w:eastAsia="Times New Roman" w:hAnsi="Arial" w:cs="Times New Roman"/>
      <w:sz w:val="16"/>
      <w:szCs w:val="16"/>
    </w:rPr>
  </w:style>
  <w:style w:type="character" w:customStyle="1" w:styleId="Heading6Char">
    <w:name w:val="Heading 6 Char"/>
    <w:basedOn w:val="DefaultParagraphFont"/>
    <w:link w:val="Heading6"/>
    <w:uiPriority w:val="9"/>
    <w:rsid w:val="00054668"/>
    <w:rPr>
      <w:rFonts w:ascii="Calibri" w:eastAsia="Times New Roman" w:hAnsi="Calibri" w:cs="Times New Roman"/>
      <w:b/>
      <w:bCs/>
      <w:lang w:val="x-none"/>
    </w:rPr>
  </w:style>
  <w:style w:type="character" w:styleId="PlaceholderText">
    <w:name w:val="Placeholder Text"/>
    <w:basedOn w:val="DefaultParagraphFont"/>
    <w:uiPriority w:val="99"/>
    <w:semiHidden/>
    <w:rsid w:val="00A24872"/>
    <w:rPr>
      <w:color w:val="808080"/>
    </w:rPr>
  </w:style>
  <w:style w:type="paragraph" w:styleId="BalloonText">
    <w:name w:val="Balloon Text"/>
    <w:basedOn w:val="Normal"/>
    <w:link w:val="BalloonTextChar"/>
    <w:uiPriority w:val="99"/>
    <w:semiHidden/>
    <w:unhideWhenUsed/>
    <w:rsid w:val="00A24872"/>
    <w:rPr>
      <w:rFonts w:ascii="Tahoma" w:hAnsi="Tahoma" w:cs="Tahoma"/>
      <w:sz w:val="16"/>
      <w:szCs w:val="16"/>
    </w:rPr>
  </w:style>
  <w:style w:type="character" w:customStyle="1" w:styleId="BalloonTextChar">
    <w:name w:val="Balloon Text Char"/>
    <w:basedOn w:val="DefaultParagraphFont"/>
    <w:link w:val="BalloonText"/>
    <w:uiPriority w:val="99"/>
    <w:semiHidden/>
    <w:rsid w:val="00A24872"/>
    <w:rPr>
      <w:rFonts w:ascii="Tahoma" w:eastAsia="Times New Roman" w:hAnsi="Tahoma" w:cs="Tahoma"/>
      <w:sz w:val="16"/>
      <w:szCs w:val="16"/>
    </w:rPr>
  </w:style>
  <w:style w:type="character" w:customStyle="1" w:styleId="Heading2Char">
    <w:name w:val="Heading 2 Char"/>
    <w:basedOn w:val="DefaultParagraphFont"/>
    <w:link w:val="Heading2"/>
    <w:uiPriority w:val="9"/>
    <w:semiHidden/>
    <w:rsid w:val="002D6D24"/>
    <w:rPr>
      <w:rFonts w:asciiTheme="majorHAnsi" w:eastAsiaTheme="majorEastAsia" w:hAnsiTheme="majorHAnsi" w:cstheme="majorBidi"/>
      <w:b/>
      <w:bCs/>
      <w:color w:val="4F81BD" w:themeColor="accent1"/>
      <w:sz w:val="26"/>
      <w:szCs w:val="26"/>
    </w:rPr>
  </w:style>
  <w:style w:type="character" w:customStyle="1" w:styleId="Heading4Char">
    <w:name w:val="Heading 4 Char"/>
    <w:basedOn w:val="DefaultParagraphFont"/>
    <w:link w:val="Heading4"/>
    <w:uiPriority w:val="9"/>
    <w:semiHidden/>
    <w:rsid w:val="0041759D"/>
    <w:rPr>
      <w:rFonts w:asciiTheme="majorHAnsi" w:eastAsiaTheme="majorEastAsia" w:hAnsiTheme="majorHAnsi" w:cstheme="majorBidi"/>
      <w:b/>
      <w:bCs/>
      <w:i/>
      <w:iCs/>
      <w:color w:val="4F81BD" w:themeColor="accent1"/>
    </w:rPr>
  </w:style>
  <w:style w:type="character" w:customStyle="1" w:styleId="Heading7Char">
    <w:name w:val="Heading 7 Char"/>
    <w:basedOn w:val="DefaultParagraphFont"/>
    <w:link w:val="Heading7"/>
    <w:uiPriority w:val="9"/>
    <w:semiHidden/>
    <w:rsid w:val="000138DD"/>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0138DD"/>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0138DD"/>
    <w:rPr>
      <w:rFonts w:asciiTheme="majorHAnsi" w:eastAsiaTheme="majorEastAsia" w:hAnsiTheme="majorHAnsi" w:cstheme="majorBidi"/>
      <w:i/>
      <w:iCs/>
      <w:color w:val="404040" w:themeColor="text1" w:themeTint="BF"/>
      <w:sz w:val="20"/>
      <w:szCs w:val="20"/>
    </w:rPr>
  </w:style>
  <w:style w:type="paragraph" w:styleId="Title">
    <w:name w:val="Title"/>
    <w:basedOn w:val="Normal"/>
    <w:link w:val="TitleChar"/>
    <w:qFormat/>
    <w:rsid w:val="00447562"/>
    <w:pPr>
      <w:jc w:val="center"/>
    </w:pPr>
    <w:rPr>
      <w:rFonts w:ascii="Verdana" w:hAnsi="Verdana"/>
      <w:b/>
      <w:sz w:val="20"/>
      <w:szCs w:val="28"/>
      <w:lang w:val="x-none" w:eastAsia="en-GB"/>
    </w:rPr>
  </w:style>
  <w:style w:type="character" w:customStyle="1" w:styleId="TitleChar">
    <w:name w:val="Title Char"/>
    <w:basedOn w:val="DefaultParagraphFont"/>
    <w:link w:val="Title"/>
    <w:rsid w:val="00447562"/>
    <w:rPr>
      <w:rFonts w:ascii="Verdana" w:eastAsia="Times New Roman" w:hAnsi="Verdana" w:cs="Times New Roman"/>
      <w:b/>
      <w:sz w:val="20"/>
      <w:szCs w:val="28"/>
      <w:lang w:val="x-none" w:eastAsia="en-GB"/>
    </w:rPr>
  </w:style>
  <w:style w:type="paragraph" w:styleId="Caption">
    <w:name w:val="caption"/>
    <w:basedOn w:val="Normal"/>
    <w:next w:val="Normal"/>
    <w:qFormat/>
    <w:rsid w:val="00447562"/>
    <w:pPr>
      <w:widowControl w:val="0"/>
    </w:pPr>
    <w:rPr>
      <w:rFonts w:ascii="Courier New" w:hAnsi="Courier New"/>
      <w:sz w:val="24"/>
      <w:szCs w:val="20"/>
    </w:rPr>
  </w:style>
  <w:style w:type="character" w:styleId="UnresolvedMention">
    <w:name w:val="Unresolved Mention"/>
    <w:basedOn w:val="DefaultParagraphFont"/>
    <w:uiPriority w:val="99"/>
    <w:semiHidden/>
    <w:unhideWhenUsed/>
    <w:rsid w:val="00F451FD"/>
    <w:rPr>
      <w:color w:val="605E5C"/>
      <w:shd w:val="clear" w:color="auto" w:fill="E1DFDD"/>
    </w:rPr>
  </w:style>
  <w:style w:type="character" w:styleId="FollowedHyperlink">
    <w:name w:val="FollowedHyperlink"/>
    <w:basedOn w:val="DefaultParagraphFont"/>
    <w:uiPriority w:val="99"/>
    <w:semiHidden/>
    <w:unhideWhenUsed/>
    <w:rsid w:val="00F451FD"/>
    <w:rPr>
      <w:color w:val="800080" w:themeColor="followedHyperlink"/>
      <w:u w:val="single"/>
    </w:rPr>
  </w:style>
  <w:style w:type="paragraph" w:styleId="Revision">
    <w:name w:val="Revision"/>
    <w:hidden/>
    <w:uiPriority w:val="99"/>
    <w:semiHidden/>
    <w:rsid w:val="00A44634"/>
    <w:pPr>
      <w:spacing w:after="0" w:line="240" w:lineRule="auto"/>
    </w:pPr>
    <w:rPr>
      <w:rFonts w:ascii="Arial" w:eastAsia="Times New Roman" w:hAnsi="Arial"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984650">
      <w:bodyDiv w:val="1"/>
      <w:marLeft w:val="0"/>
      <w:marRight w:val="0"/>
      <w:marTop w:val="0"/>
      <w:marBottom w:val="0"/>
      <w:divBdr>
        <w:top w:val="none" w:sz="0" w:space="0" w:color="auto"/>
        <w:left w:val="none" w:sz="0" w:space="0" w:color="auto"/>
        <w:bottom w:val="none" w:sz="0" w:space="0" w:color="auto"/>
        <w:right w:val="none" w:sz="0" w:space="0" w:color="auto"/>
      </w:divBdr>
    </w:div>
    <w:div w:id="1425956989">
      <w:bodyDiv w:val="1"/>
      <w:marLeft w:val="0"/>
      <w:marRight w:val="0"/>
      <w:marTop w:val="0"/>
      <w:marBottom w:val="0"/>
      <w:divBdr>
        <w:top w:val="none" w:sz="0" w:space="0" w:color="auto"/>
        <w:left w:val="none" w:sz="0" w:space="0" w:color="auto"/>
        <w:bottom w:val="none" w:sz="0" w:space="0" w:color="auto"/>
        <w:right w:val="none" w:sz="0" w:space="0" w:color="auto"/>
      </w:divBdr>
    </w:div>
    <w:div w:id="1442841276">
      <w:bodyDiv w:val="1"/>
      <w:marLeft w:val="0"/>
      <w:marRight w:val="0"/>
      <w:marTop w:val="0"/>
      <w:marBottom w:val="0"/>
      <w:divBdr>
        <w:top w:val="none" w:sz="0" w:space="0" w:color="auto"/>
        <w:left w:val="none" w:sz="0" w:space="0" w:color="auto"/>
        <w:bottom w:val="none" w:sz="0" w:space="0" w:color="auto"/>
        <w:right w:val="none" w:sz="0" w:space="0" w:color="auto"/>
      </w:divBdr>
    </w:div>
    <w:div w:id="1689333271">
      <w:bodyDiv w:val="1"/>
      <w:marLeft w:val="0"/>
      <w:marRight w:val="0"/>
      <w:marTop w:val="0"/>
      <w:marBottom w:val="0"/>
      <w:divBdr>
        <w:top w:val="none" w:sz="0" w:space="0" w:color="auto"/>
        <w:left w:val="none" w:sz="0" w:space="0" w:color="auto"/>
        <w:bottom w:val="none" w:sz="0" w:space="0" w:color="auto"/>
        <w:right w:val="none" w:sz="0" w:space="0" w:color="auto"/>
      </w:divBdr>
    </w:div>
    <w:div w:id="19737085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echnical@bsia.co.uk"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8FB6F4-B9CA-49A6-9EE2-61EDA359C7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981</Words>
  <Characters>5253</Characters>
  <Application>Microsoft Office Word</Application>
  <DocSecurity>0</DocSecurity>
  <Lines>138</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Butler, Susan</dc:creator>
  <cp:lastModifiedBy>Sam Campbell</cp:lastModifiedBy>
  <cp:revision>6</cp:revision>
  <cp:lastPrinted>2024-04-02T10:14:00Z</cp:lastPrinted>
  <dcterms:created xsi:type="dcterms:W3CDTF">2025-03-31T12:23:00Z</dcterms:created>
  <dcterms:modified xsi:type="dcterms:W3CDTF">2026-04-08T17:15:00Z</dcterms:modified>
</cp:coreProperties>
</file>